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DB5ED">
      <w:pPr>
        <w:ind w:firstLine="0" w:firstLineChars="0"/>
        <w:rPr>
          <w:rFonts w:eastAsia="仿宋"/>
        </w:rPr>
      </w:pPr>
      <w:r>
        <w:rPr>
          <w:rFonts w:eastAsia="仿宋"/>
        </w:rPr>
        <w:drawing>
          <wp:inline distT="0" distB="0" distL="114300" distR="114300">
            <wp:extent cx="5257800" cy="969010"/>
            <wp:effectExtent l="0" t="0" r="0" b="6350"/>
            <wp:docPr id="11" name="图片 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徽标, 公司名称&#10;&#10;描述已自动生成"/>
                    <pic:cNvPicPr>
                      <a:picLocks noChangeAspect="1"/>
                    </pic:cNvPicPr>
                  </pic:nvPicPr>
                  <pic:blipFill>
                    <a:blip r:embed="rId19"/>
                    <a:stretch>
                      <a:fillRect/>
                    </a:stretch>
                  </pic:blipFill>
                  <pic:spPr>
                    <a:xfrm>
                      <a:off x="0" y="0"/>
                      <a:ext cx="5257800" cy="969010"/>
                    </a:xfrm>
                    <a:prstGeom prst="rect">
                      <a:avLst/>
                    </a:prstGeom>
                    <a:noFill/>
                    <a:ln>
                      <a:noFill/>
                    </a:ln>
                  </pic:spPr>
                </pic:pic>
              </a:graphicData>
            </a:graphic>
          </wp:inline>
        </w:drawing>
      </w:r>
    </w:p>
    <w:p w14:paraId="11691978">
      <w:pPr>
        <w:ind w:firstLine="480"/>
        <w:rPr>
          <w:rFonts w:eastAsia="仿宋"/>
        </w:rPr>
      </w:pPr>
    </w:p>
    <w:p w14:paraId="0802D84E">
      <w:pPr>
        <w:ind w:firstLine="480"/>
        <w:rPr>
          <w:rFonts w:eastAsia="仿宋"/>
        </w:rPr>
      </w:pPr>
    </w:p>
    <w:p w14:paraId="7030D54A">
      <w:pPr>
        <w:ind w:firstLine="480"/>
        <w:rPr>
          <w:rFonts w:eastAsia="仿宋"/>
        </w:rPr>
      </w:pPr>
    </w:p>
    <w:p w14:paraId="1C73777D">
      <w:pPr>
        <w:ind w:firstLine="480"/>
        <w:rPr>
          <w:rFonts w:eastAsia="仿宋"/>
        </w:rPr>
      </w:pPr>
    </w:p>
    <w:p w14:paraId="14BBB6C7">
      <w:pPr>
        <w:autoSpaceDE w:val="0"/>
        <w:ind w:firstLine="0" w:firstLineChars="0"/>
        <w:jc w:val="center"/>
        <w:rPr>
          <w:rFonts w:ascii="华文中宋" w:hAnsi="华文中宋" w:eastAsia="华文中宋"/>
          <w:b/>
          <w:bCs/>
          <w:sz w:val="40"/>
          <w:szCs w:val="40"/>
        </w:rPr>
      </w:pPr>
      <w:r>
        <w:rPr>
          <w:rFonts w:hint="eastAsia" w:ascii="华文中宋" w:hAnsi="华文中宋" w:eastAsia="华文中宋"/>
          <w:b/>
          <w:bCs/>
          <w:sz w:val="40"/>
          <w:szCs w:val="40"/>
        </w:rPr>
        <w:t>苏州市昌华油脂厂地块</w:t>
      </w:r>
    </w:p>
    <w:p w14:paraId="005FA4E6">
      <w:pPr>
        <w:autoSpaceDE w:val="0"/>
        <w:ind w:firstLine="0" w:firstLineChars="0"/>
        <w:jc w:val="center"/>
        <w:rPr>
          <w:rFonts w:ascii="华文中宋" w:hAnsi="华文中宋" w:eastAsia="华文中宋"/>
          <w:b/>
          <w:bCs/>
          <w:sz w:val="40"/>
          <w:szCs w:val="40"/>
        </w:rPr>
      </w:pPr>
      <w:r>
        <w:rPr>
          <w:rFonts w:ascii="华文中宋" w:hAnsi="华文中宋" w:eastAsia="华文中宋"/>
          <w:b/>
          <w:bCs/>
          <w:sz w:val="40"/>
          <w:szCs w:val="40"/>
        </w:rPr>
        <w:t>土壤污染风险评估报告</w:t>
      </w:r>
    </w:p>
    <w:p w14:paraId="7045AC4C">
      <w:pPr>
        <w:ind w:firstLine="0" w:firstLineChars="0"/>
        <w:jc w:val="center"/>
        <w:rPr>
          <w:rFonts w:eastAsia="仿宋"/>
          <w:b/>
          <w:kern w:val="0"/>
          <w:sz w:val="44"/>
          <w:szCs w:val="44"/>
        </w:rPr>
      </w:pPr>
      <w:r>
        <w:rPr>
          <w:rFonts w:eastAsia="仿宋"/>
          <w:b/>
          <w:kern w:val="0"/>
          <w:sz w:val="32"/>
          <w:szCs w:val="32"/>
        </w:rPr>
        <w:t>（</w:t>
      </w:r>
      <w:r>
        <w:rPr>
          <w:rFonts w:hint="eastAsia" w:eastAsia="仿宋"/>
          <w:b/>
          <w:kern w:val="0"/>
          <w:sz w:val="32"/>
          <w:szCs w:val="32"/>
        </w:rPr>
        <w:t>送审</w:t>
      </w:r>
      <w:r>
        <w:rPr>
          <w:rFonts w:eastAsia="仿宋"/>
          <w:b/>
          <w:kern w:val="0"/>
          <w:sz w:val="32"/>
          <w:szCs w:val="32"/>
        </w:rPr>
        <w:t>稿）</w:t>
      </w:r>
    </w:p>
    <w:p w14:paraId="3BEFC7E9">
      <w:pPr>
        <w:ind w:firstLine="199" w:firstLineChars="62"/>
        <w:jc w:val="center"/>
        <w:rPr>
          <w:rFonts w:eastAsia="仿宋"/>
          <w:b/>
          <w:kern w:val="0"/>
          <w:sz w:val="32"/>
          <w:szCs w:val="32"/>
        </w:rPr>
      </w:pPr>
    </w:p>
    <w:p w14:paraId="78D517DF">
      <w:pPr>
        <w:ind w:firstLine="883"/>
        <w:jc w:val="center"/>
        <w:rPr>
          <w:rFonts w:eastAsia="仿宋"/>
          <w:b/>
          <w:kern w:val="0"/>
          <w:sz w:val="44"/>
          <w:szCs w:val="44"/>
        </w:rPr>
      </w:pPr>
    </w:p>
    <w:p w14:paraId="2201CB3D">
      <w:pPr>
        <w:ind w:firstLine="422"/>
        <w:jc w:val="center"/>
        <w:rPr>
          <w:rFonts w:eastAsia="仿宋"/>
          <w:b/>
          <w:sz w:val="21"/>
        </w:rPr>
      </w:pPr>
    </w:p>
    <w:p w14:paraId="39DE9523">
      <w:pPr>
        <w:ind w:firstLine="422"/>
        <w:jc w:val="center"/>
        <w:rPr>
          <w:rFonts w:eastAsia="仿宋"/>
          <w:b/>
          <w:sz w:val="21"/>
        </w:rPr>
      </w:pPr>
    </w:p>
    <w:p w14:paraId="2B0C3F7A">
      <w:pPr>
        <w:ind w:firstLine="422"/>
        <w:jc w:val="center"/>
        <w:rPr>
          <w:rFonts w:eastAsia="仿宋"/>
          <w:b/>
          <w:sz w:val="21"/>
        </w:rPr>
      </w:pPr>
    </w:p>
    <w:p w14:paraId="0FEBE40B">
      <w:pPr>
        <w:ind w:firstLine="422"/>
        <w:jc w:val="center"/>
        <w:rPr>
          <w:rFonts w:eastAsia="仿宋"/>
          <w:b/>
          <w:sz w:val="21"/>
        </w:rPr>
      </w:pPr>
    </w:p>
    <w:p w14:paraId="679840BA">
      <w:pPr>
        <w:ind w:firstLine="422"/>
        <w:jc w:val="center"/>
        <w:rPr>
          <w:rFonts w:eastAsia="仿宋"/>
          <w:b/>
          <w:sz w:val="21"/>
        </w:rPr>
      </w:pPr>
    </w:p>
    <w:p w14:paraId="57AD73E9">
      <w:pPr>
        <w:pStyle w:val="2"/>
        <w:rPr>
          <w:rFonts w:hint="eastAsia"/>
          <w:lang w:val="en-US"/>
        </w:rPr>
      </w:pPr>
    </w:p>
    <w:p w14:paraId="56F80B64">
      <w:pPr>
        <w:pStyle w:val="20"/>
        <w:ind w:left="480" w:firstLine="480"/>
        <w:jc w:val="center"/>
        <w:rPr>
          <w:rFonts w:eastAsia="仿宋"/>
        </w:rPr>
      </w:pPr>
    </w:p>
    <w:p w14:paraId="04D9E3C8">
      <w:pPr>
        <w:ind w:firstLine="480"/>
        <w:rPr>
          <w:rFonts w:eastAsia="仿宋"/>
        </w:rPr>
      </w:pPr>
    </w:p>
    <w:p w14:paraId="36042B13">
      <w:pPr>
        <w:snapToGrid w:val="0"/>
        <w:ind w:firstLine="0" w:firstLineChars="0"/>
        <w:jc w:val="center"/>
        <w:rPr>
          <w:rFonts w:ascii="黑体" w:hAnsi="黑体" w:eastAsia="黑体"/>
          <w:b/>
          <w:sz w:val="36"/>
          <w:szCs w:val="36"/>
        </w:rPr>
      </w:pPr>
      <w:r>
        <w:rPr>
          <w:rFonts w:ascii="黑体" w:hAnsi="黑体" w:eastAsia="黑体"/>
          <w:b/>
          <w:sz w:val="36"/>
          <w:szCs w:val="36"/>
        </w:rPr>
        <w:t>委托单位：</w:t>
      </w:r>
      <w:r>
        <w:rPr>
          <w:rFonts w:hint="eastAsia" w:ascii="黑体" w:hAnsi="黑体" w:eastAsia="黑体"/>
          <w:b/>
          <w:sz w:val="36"/>
          <w:szCs w:val="36"/>
        </w:rPr>
        <w:t>苏州风景旅游发展有限公司</w:t>
      </w:r>
    </w:p>
    <w:p w14:paraId="58F55350">
      <w:pPr>
        <w:snapToGrid w:val="0"/>
        <w:ind w:firstLine="0" w:firstLineChars="0"/>
        <w:jc w:val="center"/>
        <w:rPr>
          <w:rFonts w:ascii="黑体" w:hAnsi="黑体" w:eastAsia="黑体"/>
          <w:b/>
          <w:sz w:val="36"/>
          <w:szCs w:val="36"/>
          <w:highlight w:val="yellow"/>
        </w:rPr>
      </w:pPr>
      <w:r>
        <w:rPr>
          <w:rFonts w:ascii="黑体" w:hAnsi="黑体" w:eastAsia="黑体"/>
          <w:b/>
          <w:sz w:val="36"/>
          <w:szCs w:val="36"/>
        </w:rPr>
        <w:t>编制单位：江苏中宜金大分析检测有限公司</w:t>
      </w:r>
    </w:p>
    <w:p w14:paraId="568A14FA">
      <w:pPr>
        <w:snapToGrid w:val="0"/>
        <w:ind w:firstLine="0" w:firstLineChars="0"/>
        <w:jc w:val="center"/>
        <w:rPr>
          <w:rFonts w:eastAsia="仿宋"/>
          <w:b/>
          <w:kern w:val="0"/>
          <w:sz w:val="28"/>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737" w:gutter="0"/>
          <w:cols w:space="720" w:num="1"/>
          <w:docGrid w:type="lines" w:linePitch="326" w:charSpace="0"/>
        </w:sectPr>
      </w:pPr>
      <w:r>
        <w:rPr>
          <w:rFonts w:eastAsia="仿宋"/>
          <w:b/>
          <w:sz w:val="32"/>
          <w:szCs w:val="32"/>
        </w:rPr>
        <w:t>202</w:t>
      </w:r>
      <w:r>
        <w:rPr>
          <w:rFonts w:hint="eastAsia" w:eastAsia="仿宋"/>
          <w:b/>
          <w:sz w:val="32"/>
          <w:szCs w:val="32"/>
        </w:rPr>
        <w:t>6</w:t>
      </w:r>
      <w:r>
        <w:rPr>
          <w:rFonts w:ascii="黑体" w:hAnsi="黑体" w:eastAsia="黑体"/>
          <w:b/>
          <w:sz w:val="36"/>
          <w:szCs w:val="36"/>
        </w:rPr>
        <w:t>年</w:t>
      </w:r>
      <w:r>
        <w:rPr>
          <w:rFonts w:hint="eastAsia" w:eastAsia="仿宋"/>
          <w:b/>
          <w:sz w:val="32"/>
          <w:szCs w:val="32"/>
        </w:rPr>
        <w:t>1</w:t>
      </w:r>
      <w:r>
        <w:rPr>
          <w:rFonts w:ascii="黑体" w:hAnsi="黑体" w:eastAsia="黑体"/>
          <w:b/>
          <w:sz w:val="36"/>
          <w:szCs w:val="36"/>
        </w:rPr>
        <w:t>月</w:t>
      </w:r>
    </w:p>
    <w:p w14:paraId="7EC291C0">
      <w:pPr>
        <w:keepNext/>
        <w:keepLines/>
        <w:spacing w:before="120" w:beforeLines="50" w:after="120" w:afterLines="50"/>
        <w:ind w:firstLine="0" w:firstLineChars="0"/>
        <w:jc w:val="center"/>
        <w:outlineLvl w:val="0"/>
        <w:rPr>
          <w:rFonts w:eastAsia="黑体"/>
          <w:b/>
          <w:bCs/>
          <w:kern w:val="44"/>
          <w:sz w:val="32"/>
          <w:szCs w:val="32"/>
        </w:rPr>
      </w:pPr>
      <w:bookmarkStart w:id="0" w:name="_Toc20873"/>
      <w:r>
        <w:rPr>
          <w:rFonts w:eastAsia="黑体"/>
          <w:b/>
          <w:bCs/>
          <w:kern w:val="44"/>
          <w:sz w:val="32"/>
          <w:szCs w:val="32"/>
        </w:rPr>
        <w:t>1 项目概述</w:t>
      </w:r>
      <w:bookmarkEnd w:id="0"/>
    </w:p>
    <w:p w14:paraId="095E64CB">
      <w:pPr>
        <w:keepNext/>
        <w:keepLines/>
        <w:spacing w:before="120" w:beforeLines="50" w:after="120" w:afterLines="50"/>
        <w:ind w:firstLine="0" w:firstLineChars="0"/>
        <w:outlineLvl w:val="1"/>
        <w:rPr>
          <w:rFonts w:eastAsia="黑体"/>
          <w:b/>
          <w:bCs/>
          <w:sz w:val="30"/>
          <w:szCs w:val="30"/>
        </w:rPr>
      </w:pPr>
      <w:bookmarkStart w:id="1" w:name="_Toc28304"/>
      <w:r>
        <w:rPr>
          <w:rFonts w:eastAsia="黑体"/>
          <w:b/>
          <w:bCs/>
          <w:sz w:val="30"/>
          <w:szCs w:val="30"/>
        </w:rPr>
        <w:t>1.1 项目背景</w:t>
      </w:r>
      <w:bookmarkEnd w:id="1"/>
    </w:p>
    <w:p w14:paraId="054D84E9">
      <w:pPr>
        <w:ind w:firstLine="560"/>
        <w:rPr>
          <w:rFonts w:eastAsia="仿宋"/>
          <w:sz w:val="28"/>
          <w:szCs w:val="28"/>
        </w:rPr>
      </w:pPr>
      <w:r>
        <w:rPr>
          <w:rFonts w:hint="eastAsia" w:eastAsia="仿宋"/>
          <w:sz w:val="28"/>
          <w:szCs w:val="28"/>
        </w:rPr>
        <w:t>本次风险评估地块为原苏州市昌华油脂厂拆除后闲置地块，该</w:t>
      </w:r>
      <w:r>
        <w:rPr>
          <w:rFonts w:eastAsia="仿宋"/>
          <w:sz w:val="28"/>
          <w:szCs w:val="28"/>
        </w:rPr>
        <w:t>地块位于苏州市</w:t>
      </w:r>
      <w:r>
        <w:rPr>
          <w:rFonts w:hint="eastAsia" w:eastAsia="仿宋"/>
          <w:sz w:val="28"/>
          <w:szCs w:val="28"/>
        </w:rPr>
        <w:t>虎丘湿地公园森林背景区（原</w:t>
      </w:r>
      <w:r>
        <w:rPr>
          <w:rFonts w:eastAsia="仿宋"/>
          <w:sz w:val="28"/>
          <w:szCs w:val="28"/>
        </w:rPr>
        <w:t>姑苏区张网村</w:t>
      </w:r>
      <w:r>
        <w:rPr>
          <w:rFonts w:hint="eastAsia" w:eastAsia="仿宋"/>
          <w:sz w:val="28"/>
          <w:szCs w:val="28"/>
        </w:rPr>
        <w:t>）新颜路东侧90m，占地面积约3040.52m</w:t>
      </w:r>
      <w:r>
        <w:rPr>
          <w:rFonts w:hint="eastAsia" w:eastAsia="仿宋"/>
          <w:sz w:val="28"/>
          <w:szCs w:val="28"/>
          <w:vertAlign w:val="superscript"/>
        </w:rPr>
        <w:t>2</w:t>
      </w:r>
      <w:r>
        <w:rPr>
          <w:rFonts w:eastAsia="仿宋"/>
          <w:sz w:val="28"/>
          <w:szCs w:val="28"/>
        </w:rPr>
        <w:t>。</w:t>
      </w:r>
      <w:r>
        <w:rPr>
          <w:rFonts w:hint="eastAsia" w:eastAsia="仿宋"/>
          <w:sz w:val="28"/>
          <w:szCs w:val="28"/>
        </w:rPr>
        <w:t>四至范围为：东至空地，</w:t>
      </w:r>
      <w:r>
        <w:rPr>
          <w:rFonts w:eastAsia="仿宋"/>
          <w:sz w:val="28"/>
          <w:szCs w:val="28"/>
        </w:rPr>
        <w:t>西</w:t>
      </w:r>
      <w:r>
        <w:rPr>
          <w:rFonts w:hint="eastAsia" w:eastAsia="仿宋"/>
          <w:sz w:val="28"/>
          <w:szCs w:val="28"/>
        </w:rPr>
        <w:t>至空地（原</w:t>
      </w:r>
      <w:r>
        <w:rPr>
          <w:rFonts w:eastAsia="仿宋"/>
          <w:sz w:val="28"/>
          <w:szCs w:val="28"/>
        </w:rPr>
        <w:t>苏州市苏长化工助剂厂</w:t>
      </w:r>
      <w:r>
        <w:rPr>
          <w:rFonts w:hint="eastAsia" w:eastAsia="仿宋"/>
          <w:sz w:val="28"/>
          <w:szCs w:val="28"/>
        </w:rPr>
        <w:t>），南至河道，北至空地（</w:t>
      </w:r>
      <w:r>
        <w:rPr>
          <w:rFonts w:eastAsia="仿宋"/>
          <w:sz w:val="28"/>
          <w:szCs w:val="28"/>
        </w:rPr>
        <w:t>原苏州市景华塑料厂</w:t>
      </w:r>
      <w:r>
        <w:rPr>
          <w:rFonts w:hint="eastAsia" w:eastAsia="仿宋"/>
          <w:sz w:val="28"/>
          <w:szCs w:val="28"/>
        </w:rPr>
        <w:t>地块）。地块原为荒地，1998年</w:t>
      </w:r>
      <w:r>
        <w:rPr>
          <w:rFonts w:eastAsia="仿宋"/>
          <w:bCs/>
          <w:sz w:val="28"/>
          <w:szCs w:val="28"/>
        </w:rPr>
        <w:t>苏州市昌华油脂厂</w:t>
      </w:r>
      <w:r>
        <w:rPr>
          <w:rFonts w:hint="eastAsia" w:eastAsia="仿宋"/>
          <w:sz w:val="28"/>
          <w:szCs w:val="28"/>
        </w:rPr>
        <w:t>成立并于本地块内开展生产经营活动，</w:t>
      </w:r>
      <w:r>
        <w:rPr>
          <w:rFonts w:hint="eastAsia"/>
          <w:bCs/>
          <w:sz w:val="28"/>
          <w:szCs w:val="28"/>
        </w:rPr>
        <w:t>该</w:t>
      </w:r>
      <w:r>
        <w:rPr>
          <w:rFonts w:hint="eastAsia" w:eastAsia="仿宋"/>
          <w:sz w:val="28"/>
          <w:szCs w:val="28"/>
        </w:rPr>
        <w:t>企业</w:t>
      </w:r>
      <w:r>
        <w:rPr>
          <w:rFonts w:eastAsia="仿宋"/>
          <w:sz w:val="28"/>
          <w:szCs w:val="28"/>
        </w:rPr>
        <w:t>主要进行润滑油和润滑脂的分装、贮存、售卖活动</w:t>
      </w:r>
      <w:r>
        <w:rPr>
          <w:rFonts w:hint="eastAsia" w:eastAsia="仿宋"/>
          <w:sz w:val="28"/>
          <w:szCs w:val="28"/>
        </w:rPr>
        <w:t>；2006年</w:t>
      </w:r>
      <w:r>
        <w:rPr>
          <w:rFonts w:eastAsia="仿宋"/>
          <w:sz w:val="28"/>
          <w:szCs w:val="28"/>
        </w:rPr>
        <w:t>该企业在地块内南侧建设了储罐区，并对北侧储存区进行了重建，仅作为仓储、销售、运输等使用场所，</w:t>
      </w:r>
      <w:r>
        <w:rPr>
          <w:rFonts w:hint="eastAsia" w:eastAsia="仿宋"/>
          <w:sz w:val="28"/>
          <w:szCs w:val="28"/>
        </w:rPr>
        <w:t>不进行</w:t>
      </w:r>
      <w:r>
        <w:rPr>
          <w:rFonts w:eastAsia="仿宋"/>
          <w:sz w:val="28"/>
          <w:szCs w:val="28"/>
        </w:rPr>
        <w:t>生产活动；2017</w:t>
      </w:r>
      <w:r>
        <w:rPr>
          <w:rFonts w:hint="eastAsia" w:eastAsia="仿宋"/>
          <w:sz w:val="28"/>
          <w:szCs w:val="28"/>
        </w:rPr>
        <w:t>年~2018年</w:t>
      </w:r>
      <w:r>
        <w:rPr>
          <w:rFonts w:eastAsia="仿宋"/>
          <w:sz w:val="28"/>
          <w:szCs w:val="28"/>
        </w:rPr>
        <w:t>，</w:t>
      </w:r>
      <w:r>
        <w:rPr>
          <w:rFonts w:hint="eastAsia" w:eastAsia="仿宋"/>
          <w:sz w:val="28"/>
          <w:szCs w:val="28"/>
        </w:rPr>
        <w:t>该企业逐步</w:t>
      </w:r>
      <w:r>
        <w:rPr>
          <w:rFonts w:eastAsia="仿宋"/>
          <w:sz w:val="28"/>
          <w:szCs w:val="28"/>
        </w:rPr>
        <w:t>关闭</w:t>
      </w:r>
      <w:r>
        <w:rPr>
          <w:rFonts w:hint="eastAsia" w:eastAsia="仿宋"/>
          <w:sz w:val="28"/>
          <w:szCs w:val="28"/>
        </w:rPr>
        <w:t>，厂房基本拆除，但部分储罐及设施遗留；通过查阅历史影像可知，2019</w:t>
      </w:r>
      <w:r>
        <w:rPr>
          <w:rFonts w:eastAsia="仿宋"/>
          <w:sz w:val="28"/>
          <w:szCs w:val="28"/>
        </w:rPr>
        <w:t>年剩余设施设备拆除及建筑垃圾、残余污染物清运完成</w:t>
      </w:r>
      <w:r>
        <w:rPr>
          <w:rFonts w:hint="eastAsia" w:eastAsia="仿宋"/>
          <w:sz w:val="28"/>
          <w:szCs w:val="28"/>
        </w:rPr>
        <w:t>。</w:t>
      </w:r>
    </w:p>
    <w:p w14:paraId="09F084DD">
      <w:pPr>
        <w:pStyle w:val="2"/>
        <w:ind w:firstLine="560"/>
        <w:rPr>
          <w:rFonts w:eastAsia="仿宋" w:cs="Times New Roman"/>
          <w:sz w:val="28"/>
          <w:szCs w:val="28"/>
          <w:lang w:val="en-US"/>
        </w:rPr>
      </w:pPr>
      <w:r>
        <w:rPr>
          <w:rFonts w:hint="eastAsia" w:eastAsia="仿宋"/>
          <w:sz w:val="28"/>
          <w:szCs w:val="28"/>
        </w:rPr>
        <w:t>2018年11月，根据《污染地块土壤环境管理办法（试行）》（环境保护部第42号令）及《关于印发苏州市2018年土壤污染防治工作计划的通知》（苏土办（2018）4号）文件要求，原苏州市姑苏区环境保护局将该地块列入疑似污染地块名单，要求</w:t>
      </w:r>
      <w:r>
        <w:rPr>
          <w:rFonts w:eastAsia="仿宋"/>
          <w:sz w:val="28"/>
          <w:szCs w:val="28"/>
        </w:rPr>
        <w:t>苏州风景旅游发展有限公司（以下简称“委托方”）</w:t>
      </w:r>
      <w:r>
        <w:rPr>
          <w:rFonts w:hint="eastAsia" w:eastAsia="仿宋"/>
          <w:sz w:val="28"/>
          <w:szCs w:val="28"/>
        </w:rPr>
        <w:t>依规开展</w:t>
      </w:r>
      <w:r>
        <w:rPr>
          <w:rFonts w:eastAsia="仿宋"/>
          <w:sz w:val="28"/>
          <w:szCs w:val="28"/>
        </w:rPr>
        <w:t>土壤环境初步调查</w:t>
      </w:r>
      <w:r>
        <w:rPr>
          <w:rFonts w:hint="eastAsia" w:eastAsia="仿宋"/>
          <w:sz w:val="28"/>
          <w:szCs w:val="28"/>
        </w:rPr>
        <w:t>。据此，</w:t>
      </w:r>
      <w:r>
        <w:rPr>
          <w:rFonts w:eastAsia="仿宋"/>
          <w:sz w:val="28"/>
          <w:szCs w:val="28"/>
        </w:rPr>
        <w:t>2019年</w:t>
      </w:r>
      <w:r>
        <w:rPr>
          <w:rFonts w:hint="eastAsia" w:eastAsia="仿宋"/>
          <w:sz w:val="28"/>
          <w:szCs w:val="28"/>
        </w:rPr>
        <w:t>5月</w:t>
      </w:r>
      <w:r>
        <w:rPr>
          <w:rFonts w:eastAsia="仿宋"/>
          <w:sz w:val="28"/>
          <w:szCs w:val="28"/>
        </w:rPr>
        <w:t>，</w:t>
      </w:r>
      <w:r>
        <w:rPr>
          <w:rFonts w:hint="eastAsia" w:eastAsia="仿宋"/>
          <w:sz w:val="28"/>
          <w:szCs w:val="28"/>
        </w:rPr>
        <w:t>委托方</w:t>
      </w:r>
      <w:r>
        <w:rPr>
          <w:rFonts w:eastAsia="仿宋"/>
          <w:sz w:val="28"/>
          <w:szCs w:val="28"/>
        </w:rPr>
        <w:t>委托苏州市宏宇环境科技股份有限公司对地块</w:t>
      </w:r>
      <w:r>
        <w:rPr>
          <w:rFonts w:hint="eastAsia" w:eastAsia="仿宋"/>
          <w:sz w:val="28"/>
          <w:szCs w:val="28"/>
        </w:rPr>
        <w:t>开展</w:t>
      </w:r>
      <w:r>
        <w:rPr>
          <w:rFonts w:eastAsia="仿宋"/>
          <w:sz w:val="28"/>
          <w:szCs w:val="28"/>
        </w:rPr>
        <w:t>了土壤污染状况初步调查。</w:t>
      </w:r>
      <w:r>
        <w:rPr>
          <w:rFonts w:hint="eastAsia" w:eastAsia="仿宋"/>
          <w:sz w:val="28"/>
          <w:szCs w:val="28"/>
        </w:rPr>
        <w:t>调查</w:t>
      </w:r>
      <w:r>
        <w:rPr>
          <w:rFonts w:eastAsia="仿宋"/>
          <w:sz w:val="28"/>
          <w:szCs w:val="28"/>
        </w:rPr>
        <w:t>结果</w:t>
      </w:r>
      <w:r>
        <w:rPr>
          <w:rFonts w:hint="eastAsia" w:eastAsia="仿宋"/>
          <w:sz w:val="28"/>
          <w:szCs w:val="28"/>
        </w:rPr>
        <w:t>表明</w:t>
      </w:r>
      <w:r>
        <w:rPr>
          <w:rFonts w:hint="eastAsia" w:eastAsia="仿宋"/>
          <w:sz w:val="28"/>
          <w:szCs w:val="28"/>
          <w:lang w:val="en-US"/>
        </w:rPr>
        <w:t>地块内</w:t>
      </w:r>
      <w:r>
        <w:rPr>
          <w:rFonts w:hint="eastAsia" w:eastAsia="仿宋" w:cs="Times New Roman"/>
          <w:sz w:val="28"/>
          <w:szCs w:val="28"/>
          <w:lang w:val="en-US"/>
        </w:rPr>
        <w:t>土壤中</w:t>
      </w:r>
      <w:r>
        <w:rPr>
          <w:rFonts w:hint="eastAsia" w:eastAsia="仿宋" w:cs="Times New Roman"/>
          <w:b/>
          <w:bCs/>
          <w:sz w:val="28"/>
          <w:szCs w:val="28"/>
          <w:lang w:val="en-US"/>
        </w:rPr>
        <w:t>苯、乙苯</w:t>
      </w:r>
      <w:r>
        <w:rPr>
          <w:rFonts w:hint="eastAsia" w:eastAsia="仿宋" w:cs="Times New Roman"/>
          <w:sz w:val="28"/>
          <w:szCs w:val="28"/>
          <w:lang w:val="en-US"/>
        </w:rPr>
        <w:t>最大检出值高于《土壤环境质量建设用地土壤污染风险管控标准（试行）》（GB36600-2018）中第二类用地筛选值；</w:t>
      </w:r>
      <w:r>
        <w:rPr>
          <w:rFonts w:eastAsia="仿宋" w:cs="Times New Roman"/>
          <w:sz w:val="28"/>
          <w:szCs w:val="28"/>
          <w:lang w:val="en-US"/>
        </w:rPr>
        <w:t>地下水</w:t>
      </w:r>
      <w:r>
        <w:rPr>
          <w:rFonts w:hint="eastAsia" w:eastAsia="仿宋" w:cs="Times New Roman"/>
          <w:b/>
          <w:bCs/>
          <w:sz w:val="28"/>
          <w:szCs w:val="28"/>
          <w:lang w:val="en-US"/>
        </w:rPr>
        <w:t>苯、甲苯、苯并[a]芘、硫酸盐、钒、石油类</w:t>
      </w:r>
      <w:r>
        <w:rPr>
          <w:rFonts w:eastAsia="仿宋" w:cs="Times New Roman"/>
          <w:sz w:val="28"/>
          <w:szCs w:val="28"/>
          <w:lang w:val="en-US"/>
        </w:rPr>
        <w:t>等污染物存在超《地下水质量标准》（GB/T14848-2017）</w:t>
      </w:r>
      <w:r>
        <w:rPr>
          <w:rFonts w:hint="eastAsia" w:eastAsia="仿宋" w:cs="Times New Roman"/>
          <w:sz w:val="28"/>
          <w:szCs w:val="28"/>
          <w:lang w:val="en-US"/>
        </w:rPr>
        <w:t>III</w:t>
      </w:r>
      <w:r>
        <w:rPr>
          <w:rFonts w:eastAsia="仿宋" w:cs="Times New Roman"/>
          <w:sz w:val="28"/>
          <w:szCs w:val="28"/>
          <w:lang w:val="en-US"/>
        </w:rPr>
        <w:t>类限值及其他标准限值的情况，随后该地块被列入高风险遗留地块。</w:t>
      </w:r>
    </w:p>
    <w:p w14:paraId="6B25B7D2">
      <w:pPr>
        <w:pStyle w:val="2"/>
        <w:ind w:firstLine="560"/>
        <w:jc w:val="left"/>
        <w:rPr>
          <w:rFonts w:eastAsia="仿宋" w:cs="Times New Roman"/>
          <w:sz w:val="28"/>
          <w:szCs w:val="28"/>
          <w:lang w:val="en-US"/>
        </w:rPr>
      </w:pPr>
      <w:r>
        <w:rPr>
          <w:rFonts w:hint="eastAsia" w:eastAsia="仿宋" w:cs="Times New Roman"/>
          <w:sz w:val="28"/>
          <w:szCs w:val="28"/>
          <w:lang w:val="en-US"/>
        </w:rPr>
        <w:t>2024年8月，</w:t>
      </w:r>
      <w:r>
        <w:rPr>
          <w:rFonts w:eastAsia="仿宋"/>
          <w:sz w:val="28"/>
          <w:szCs w:val="28"/>
        </w:rPr>
        <w:t>根据</w:t>
      </w:r>
      <w:r>
        <w:rPr>
          <w:rFonts w:hint="eastAsia" w:eastAsia="仿宋"/>
          <w:sz w:val="28"/>
          <w:szCs w:val="28"/>
        </w:rPr>
        <w:t>初步调查结论建议，委托方</w:t>
      </w:r>
      <w:r>
        <w:rPr>
          <w:rFonts w:eastAsia="仿宋"/>
          <w:sz w:val="28"/>
          <w:szCs w:val="28"/>
        </w:rPr>
        <w:t>委托江苏中宜金大分析检测有限公司（以下简称“我司”）对该地块开展了土壤污染状况详细调查</w:t>
      </w:r>
      <w:r>
        <w:rPr>
          <w:rFonts w:hint="eastAsia" w:eastAsia="仿宋"/>
          <w:sz w:val="28"/>
          <w:szCs w:val="28"/>
        </w:rPr>
        <w:t>，</w:t>
      </w:r>
      <w:r>
        <w:rPr>
          <w:rFonts w:eastAsia="仿宋"/>
          <w:sz w:val="28"/>
          <w:szCs w:val="28"/>
        </w:rPr>
        <w:t>调查结果表明，</w:t>
      </w:r>
      <w:r>
        <w:rPr>
          <w:rFonts w:hint="eastAsia" w:eastAsia="仿宋"/>
          <w:sz w:val="28"/>
          <w:szCs w:val="28"/>
          <w:lang w:val="en-US"/>
        </w:rPr>
        <w:t>地块内土壤</w:t>
      </w:r>
      <w:r>
        <w:rPr>
          <w:rFonts w:hint="eastAsia" w:eastAsia="仿宋" w:cs="Times New Roman"/>
          <w:sz w:val="28"/>
          <w:szCs w:val="28"/>
        </w:rPr>
        <w:t>苯</w:t>
      </w:r>
      <w:r>
        <w:rPr>
          <w:rFonts w:hint="eastAsia" w:cs="Times New Roman"/>
          <w:sz w:val="28"/>
          <w:szCs w:val="28"/>
        </w:rPr>
        <w:t>、</w:t>
      </w:r>
      <w:r>
        <w:rPr>
          <w:rFonts w:hint="eastAsia" w:eastAsia="仿宋" w:cs="Times New Roman"/>
          <w:sz w:val="28"/>
          <w:szCs w:val="28"/>
          <w:lang w:val="en-US"/>
        </w:rPr>
        <w:t>乙苯、苯并[a]芘、苯并[a]蒽、苯并[b]荧蒽、二苯并[a,h]蒽、2,4-二硝基甲苯、石油烃（C</w:t>
      </w:r>
      <w:r>
        <w:rPr>
          <w:rFonts w:hint="eastAsia" w:eastAsia="仿宋" w:cs="Times New Roman"/>
          <w:sz w:val="28"/>
          <w:szCs w:val="28"/>
          <w:vertAlign w:val="subscript"/>
          <w:lang w:val="en-US"/>
        </w:rPr>
        <w:t>10</w:t>
      </w:r>
      <w:r>
        <w:rPr>
          <w:rFonts w:hint="eastAsia" w:eastAsia="仿宋" w:cs="Times New Roman"/>
          <w:sz w:val="28"/>
          <w:szCs w:val="28"/>
          <w:lang w:val="en-US"/>
        </w:rPr>
        <w:t>-C</w:t>
      </w:r>
      <w:r>
        <w:rPr>
          <w:rFonts w:hint="eastAsia" w:eastAsia="仿宋" w:cs="Times New Roman"/>
          <w:sz w:val="28"/>
          <w:szCs w:val="28"/>
          <w:vertAlign w:val="subscript"/>
          <w:lang w:val="en-US"/>
        </w:rPr>
        <w:t>40</w:t>
      </w:r>
      <w:r>
        <w:rPr>
          <w:rFonts w:hint="eastAsia" w:eastAsia="仿宋" w:cs="Times New Roman"/>
          <w:sz w:val="28"/>
          <w:szCs w:val="28"/>
          <w:lang w:val="en-US"/>
        </w:rPr>
        <w:t>）检出值</w:t>
      </w:r>
      <w:r>
        <w:rPr>
          <w:rFonts w:eastAsia="仿宋"/>
          <w:sz w:val="28"/>
          <w:szCs w:val="28"/>
        </w:rPr>
        <w:t>高于《建设用地 土壤污染风险管控标准（试行）》（GB 36600-2018）第二类用地筛选值</w:t>
      </w:r>
      <w:r>
        <w:rPr>
          <w:rFonts w:hint="eastAsia" w:eastAsia="仿宋" w:cs="Times New Roman"/>
          <w:sz w:val="28"/>
          <w:szCs w:val="28"/>
          <w:lang w:val="en-US"/>
        </w:rPr>
        <w:t>。地下水中pH、总硬度、溶解性总固体、耗氧量、挥发酚、氨氮、碘化物、硫化物、浊度、氟化物、氯化物、硫酸盐、镍、铁、锰、钠、萘、苯、1,2-二氯丙烷、甲苯、氯苯、二甲苯（总量）、苯乙烯、苯并[a]芘检出值高于《地下水质量标准》（GB/T 14848-2017）中的IV类标准，石油烃（C</w:t>
      </w:r>
      <w:r>
        <w:rPr>
          <w:rFonts w:hint="eastAsia" w:eastAsia="仿宋" w:cs="Times New Roman"/>
          <w:sz w:val="28"/>
          <w:szCs w:val="28"/>
          <w:vertAlign w:val="subscript"/>
          <w:lang w:val="en-US"/>
        </w:rPr>
        <w:t>10</w:t>
      </w:r>
      <w:r>
        <w:rPr>
          <w:rFonts w:hint="eastAsia" w:eastAsia="仿宋" w:cs="Times New Roman"/>
          <w:sz w:val="28"/>
          <w:szCs w:val="28"/>
          <w:lang w:val="en-US"/>
        </w:rPr>
        <w:t>-C</w:t>
      </w:r>
      <w:r>
        <w:rPr>
          <w:rFonts w:hint="eastAsia" w:eastAsia="仿宋" w:cs="Times New Roman"/>
          <w:sz w:val="28"/>
          <w:szCs w:val="28"/>
          <w:vertAlign w:val="subscript"/>
          <w:lang w:val="en-US"/>
        </w:rPr>
        <w:t>40</w:t>
      </w:r>
      <w:r>
        <w:rPr>
          <w:rFonts w:hint="eastAsia" w:eastAsia="仿宋" w:cs="Times New Roman"/>
          <w:sz w:val="28"/>
          <w:szCs w:val="28"/>
          <w:lang w:val="en-US"/>
        </w:rPr>
        <w:t>）检出值高于《上海市建设用地土壤污染状况调查、风险评估、风险管控与修复方案编制、风险管控与修复修复效果评估</w:t>
      </w:r>
      <w:r>
        <w:rPr>
          <w:rFonts w:hint="eastAsia" w:eastAsia="仿宋"/>
          <w:sz w:val="28"/>
          <w:szCs w:val="28"/>
          <w:lang w:val="en-US"/>
        </w:rPr>
        <w:t>工作的补充规定（试行）》（沪环土〔2020〕62号）二类用地筛选值。</w:t>
      </w:r>
      <w:r>
        <w:rPr>
          <w:rFonts w:hint="eastAsia" w:eastAsia="仿宋"/>
          <w:sz w:val="28"/>
          <w:szCs w:val="28"/>
        </w:rPr>
        <w:t>并建议尽快开展风险评估等后续工作，调查报告于2025年4月通过专家评审</w:t>
      </w:r>
      <w:r>
        <w:rPr>
          <w:rFonts w:eastAsia="仿宋"/>
          <w:sz w:val="28"/>
          <w:szCs w:val="28"/>
        </w:rPr>
        <w:t>。</w:t>
      </w:r>
    </w:p>
    <w:p w14:paraId="2109F392">
      <w:pPr>
        <w:ind w:firstLine="560"/>
        <w:rPr>
          <w:rFonts w:eastAsia="仿宋"/>
          <w:sz w:val="28"/>
          <w:szCs w:val="28"/>
        </w:rPr>
      </w:pPr>
      <w:r>
        <w:rPr>
          <w:rFonts w:hint="eastAsia" w:eastAsia="仿宋"/>
          <w:sz w:val="28"/>
          <w:szCs w:val="28"/>
        </w:rPr>
        <w:t>综合以上调查结果，确定该地块属于污染地块。根据国家、地方相关管理要求，委托方委托我公司对本地块开展土壤污染风险评估工作。通过调查获取的地块特征参数及其他调查数据，形成苏州市昌华油脂厂地块土壤污染风险评估报告（本报告）。</w:t>
      </w:r>
    </w:p>
    <w:p w14:paraId="15D1DA52">
      <w:pPr>
        <w:keepNext/>
        <w:keepLines/>
        <w:spacing w:before="120" w:beforeLines="50" w:after="120" w:afterLines="50"/>
        <w:ind w:firstLine="0" w:firstLineChars="0"/>
        <w:outlineLvl w:val="1"/>
        <w:rPr>
          <w:rFonts w:eastAsia="黑体"/>
          <w:b/>
          <w:bCs/>
          <w:sz w:val="30"/>
          <w:szCs w:val="30"/>
        </w:rPr>
      </w:pPr>
      <w:bookmarkStart w:id="2" w:name="_Toc6850"/>
      <w:r>
        <w:rPr>
          <w:rFonts w:eastAsia="黑体"/>
          <w:b/>
          <w:bCs/>
          <w:sz w:val="30"/>
          <w:szCs w:val="30"/>
        </w:rPr>
        <w:t>1.</w:t>
      </w:r>
      <w:r>
        <w:rPr>
          <w:rFonts w:hint="eastAsia" w:eastAsia="黑体"/>
          <w:b/>
          <w:bCs/>
          <w:sz w:val="30"/>
          <w:szCs w:val="30"/>
        </w:rPr>
        <w:t>2</w:t>
      </w:r>
      <w:r>
        <w:rPr>
          <w:rFonts w:eastAsia="黑体"/>
          <w:b/>
          <w:bCs/>
          <w:sz w:val="30"/>
          <w:szCs w:val="30"/>
        </w:rPr>
        <w:t xml:space="preserve"> 评估范围</w:t>
      </w:r>
      <w:bookmarkEnd w:id="2"/>
    </w:p>
    <w:p w14:paraId="3ED9066B">
      <w:pPr>
        <w:tabs>
          <w:tab w:val="left" w:pos="1170"/>
        </w:tabs>
        <w:ind w:firstLine="0" w:firstLineChars="0"/>
        <w:jc w:val="both"/>
        <w:rPr>
          <w:rFonts w:ascii="黑体" w:hAnsi="黑体" w:eastAsia="黑体"/>
          <w:b/>
          <w:szCs w:val="24"/>
        </w:rPr>
      </w:pPr>
      <w:r>
        <w:rPr>
          <w:rFonts w:hint="eastAsia" w:eastAsia="仿宋"/>
          <w:sz w:val="28"/>
          <w:szCs w:val="28"/>
        </w:rPr>
        <w:t>根据调查报告，本地块</w:t>
      </w:r>
      <w:r>
        <w:rPr>
          <w:rFonts w:eastAsia="仿宋"/>
          <w:sz w:val="28"/>
          <w:szCs w:val="28"/>
        </w:rPr>
        <w:t>占地面积约</w:t>
      </w:r>
      <w:r>
        <w:rPr>
          <w:rFonts w:hint="eastAsia" w:eastAsia="仿宋"/>
          <w:sz w:val="28"/>
          <w:szCs w:val="28"/>
        </w:rPr>
        <w:t>3040.52</w:t>
      </w:r>
      <w:r>
        <w:rPr>
          <w:rFonts w:eastAsia="仿宋"/>
          <w:sz w:val="28"/>
          <w:szCs w:val="28"/>
        </w:rPr>
        <w:t>m</w:t>
      </w:r>
      <w:r>
        <w:rPr>
          <w:rFonts w:eastAsia="仿宋"/>
          <w:sz w:val="28"/>
          <w:szCs w:val="28"/>
          <w:vertAlign w:val="superscript"/>
        </w:rPr>
        <w:t>2</w:t>
      </w:r>
      <w:r>
        <w:rPr>
          <w:rFonts w:hint="eastAsia" w:eastAsia="仿宋"/>
          <w:sz w:val="28"/>
          <w:szCs w:val="28"/>
        </w:rPr>
        <w:t>，位于</w:t>
      </w:r>
      <w:r>
        <w:rPr>
          <w:rFonts w:eastAsia="仿宋"/>
          <w:sz w:val="28"/>
          <w:szCs w:val="28"/>
        </w:rPr>
        <w:t>苏州市</w:t>
      </w:r>
      <w:r>
        <w:rPr>
          <w:rFonts w:hint="eastAsia" w:eastAsia="仿宋"/>
          <w:sz w:val="28"/>
          <w:szCs w:val="28"/>
        </w:rPr>
        <w:t>虎丘湿地公园森林背景区（原</w:t>
      </w:r>
      <w:r>
        <w:rPr>
          <w:rFonts w:eastAsia="仿宋"/>
          <w:sz w:val="28"/>
          <w:szCs w:val="28"/>
        </w:rPr>
        <w:t>姑苏区张网村</w:t>
      </w:r>
      <w:r>
        <w:rPr>
          <w:rFonts w:hint="eastAsia" w:eastAsia="仿宋"/>
          <w:sz w:val="28"/>
          <w:szCs w:val="28"/>
        </w:rPr>
        <w:t>）新颜路东侧90m。经委托方确认（图1.2-1），地块四至范围为：东至空地，</w:t>
      </w:r>
      <w:r>
        <w:rPr>
          <w:rFonts w:eastAsia="仿宋"/>
          <w:sz w:val="28"/>
          <w:szCs w:val="28"/>
        </w:rPr>
        <w:t>西</w:t>
      </w:r>
      <w:r>
        <w:rPr>
          <w:rFonts w:hint="eastAsia" w:eastAsia="仿宋"/>
          <w:sz w:val="28"/>
          <w:szCs w:val="28"/>
        </w:rPr>
        <w:t>至空地（原</w:t>
      </w:r>
      <w:r>
        <w:rPr>
          <w:rFonts w:eastAsia="仿宋"/>
          <w:sz w:val="28"/>
          <w:szCs w:val="28"/>
        </w:rPr>
        <w:t>苏州市苏长化工助剂厂</w:t>
      </w:r>
      <w:r>
        <w:rPr>
          <w:rFonts w:hint="eastAsia" w:eastAsia="仿宋"/>
          <w:sz w:val="28"/>
          <w:szCs w:val="28"/>
        </w:rPr>
        <w:t>），南至河道，北至空地（</w:t>
      </w:r>
      <w:r>
        <w:rPr>
          <w:rFonts w:eastAsia="仿宋"/>
          <w:sz w:val="28"/>
          <w:szCs w:val="28"/>
        </w:rPr>
        <w:t>原苏州市景华塑料厂</w:t>
      </w:r>
      <w:r>
        <w:rPr>
          <w:rFonts w:hint="eastAsia" w:eastAsia="仿宋"/>
          <w:sz w:val="28"/>
          <w:szCs w:val="28"/>
        </w:rPr>
        <w:t>地块）。地块拐点示意图见图</w:t>
      </w:r>
      <w:r>
        <w:rPr>
          <w:rFonts w:eastAsia="仿宋"/>
          <w:sz w:val="28"/>
          <w:szCs w:val="28"/>
        </w:rPr>
        <w:t>1</w:t>
      </w:r>
      <w:r>
        <w:rPr>
          <w:rFonts w:hint="eastAsia" w:eastAsia="仿宋"/>
          <w:sz w:val="28"/>
          <w:szCs w:val="28"/>
        </w:rPr>
        <w:t>.2-1和图</w:t>
      </w:r>
      <w:r>
        <w:rPr>
          <w:rFonts w:eastAsia="仿宋"/>
          <w:sz w:val="28"/>
          <w:szCs w:val="28"/>
        </w:rPr>
        <w:t>1</w:t>
      </w:r>
      <w:r>
        <w:rPr>
          <w:rFonts w:hint="eastAsia" w:eastAsia="仿宋"/>
          <w:sz w:val="28"/>
          <w:szCs w:val="28"/>
        </w:rPr>
        <w:t>.2-2，拐点信息见表1.2-1，土地使用权人提供的土地权属证明见图1.2-4。</w:t>
      </w:r>
      <w:bookmarkStart w:id="3" w:name="_Toc8354"/>
    </w:p>
    <w:p w14:paraId="26D80BD7">
      <w:pPr>
        <w:keepNext/>
        <w:keepLines/>
        <w:spacing w:before="120" w:beforeLines="50" w:after="120" w:afterLines="50"/>
        <w:ind w:firstLine="0" w:firstLineChars="0"/>
        <w:outlineLvl w:val="1"/>
        <w:rPr>
          <w:rFonts w:eastAsia="黑体"/>
          <w:b/>
          <w:bCs/>
          <w:sz w:val="30"/>
          <w:szCs w:val="30"/>
        </w:rPr>
      </w:pPr>
      <w:bookmarkStart w:id="4" w:name="_Toc29384"/>
      <w:r>
        <w:rPr>
          <w:rFonts w:eastAsia="黑体"/>
          <w:b/>
          <w:bCs/>
          <w:sz w:val="30"/>
          <w:szCs w:val="30"/>
        </w:rPr>
        <w:t>1.</w:t>
      </w:r>
      <w:r>
        <w:rPr>
          <w:rFonts w:hint="eastAsia" w:eastAsia="黑体"/>
          <w:b/>
          <w:bCs/>
          <w:sz w:val="30"/>
          <w:szCs w:val="30"/>
        </w:rPr>
        <w:t>3</w:t>
      </w:r>
      <w:r>
        <w:rPr>
          <w:rFonts w:eastAsia="黑体"/>
          <w:b/>
          <w:bCs/>
          <w:sz w:val="30"/>
          <w:szCs w:val="30"/>
        </w:rPr>
        <w:t xml:space="preserve"> 评估原则</w:t>
      </w:r>
      <w:bookmarkEnd w:id="3"/>
      <w:bookmarkEnd w:id="4"/>
    </w:p>
    <w:p w14:paraId="494B1032">
      <w:pPr>
        <w:widowControl/>
        <w:ind w:firstLine="560"/>
        <w:jc w:val="left"/>
        <w:rPr>
          <w:rFonts w:eastAsia="仿宋"/>
          <w:sz w:val="28"/>
          <w:szCs w:val="28"/>
        </w:rPr>
      </w:pPr>
      <w:r>
        <w:rPr>
          <w:rFonts w:eastAsia="仿宋"/>
          <w:color w:val="000000"/>
          <w:kern w:val="0"/>
          <w:sz w:val="28"/>
          <w:szCs w:val="28"/>
          <w:lang w:bidi="ar"/>
        </w:rPr>
        <w:t>科学性原则：充分收集已</w:t>
      </w:r>
      <w:r>
        <w:rPr>
          <w:rFonts w:hint="eastAsia" w:eastAsia="仿宋"/>
          <w:color w:val="000000"/>
          <w:kern w:val="0"/>
          <w:sz w:val="28"/>
          <w:szCs w:val="28"/>
          <w:lang w:bidi="ar"/>
        </w:rPr>
        <w:t>有</w:t>
      </w:r>
      <w:r>
        <w:rPr>
          <w:rFonts w:eastAsia="仿宋"/>
          <w:color w:val="000000"/>
          <w:kern w:val="0"/>
          <w:sz w:val="28"/>
          <w:szCs w:val="28"/>
          <w:lang w:bidi="ar"/>
        </w:rPr>
        <w:t>数据和信息，基于最新科学证据，根据生态环境管理需要、评估目的、数据可获得性和有效性，科学合理确定评估方案，确保评估过程的系统性、完整性以及评估结论的客观性；</w:t>
      </w:r>
    </w:p>
    <w:p w14:paraId="5FB926E1">
      <w:pPr>
        <w:widowControl/>
        <w:ind w:firstLine="560"/>
        <w:jc w:val="left"/>
        <w:rPr>
          <w:rFonts w:eastAsia="仿宋"/>
          <w:sz w:val="28"/>
          <w:szCs w:val="28"/>
        </w:rPr>
      </w:pPr>
      <w:r>
        <w:rPr>
          <w:rFonts w:eastAsia="仿宋"/>
          <w:color w:val="000000"/>
          <w:kern w:val="0"/>
          <w:sz w:val="28"/>
          <w:szCs w:val="28"/>
          <w:lang w:bidi="ar"/>
        </w:rPr>
        <w:t>针对性原则：根据评估对象的污染特征，选取实际暴露情景及参数，构建有针对性的健康风险暴露评估模型；</w:t>
      </w:r>
    </w:p>
    <w:p w14:paraId="5D1561F9">
      <w:pPr>
        <w:widowControl/>
        <w:ind w:firstLine="560"/>
        <w:jc w:val="left"/>
        <w:rPr>
          <w:rFonts w:eastAsia="仿宋"/>
          <w:sz w:val="28"/>
          <w:szCs w:val="28"/>
        </w:rPr>
      </w:pPr>
      <w:r>
        <w:rPr>
          <w:rFonts w:eastAsia="仿宋"/>
          <w:color w:val="000000"/>
          <w:kern w:val="0"/>
          <w:sz w:val="28"/>
          <w:szCs w:val="28"/>
          <w:lang w:bidi="ar"/>
        </w:rPr>
        <w:t>谨慎性原则：风险评估结果应包括在现实最不利情景下，敏感人群或高暴露人群暴露于环境中化学因素的健康风险；</w:t>
      </w:r>
    </w:p>
    <w:p w14:paraId="185C7E4D">
      <w:pPr>
        <w:ind w:firstLine="560"/>
        <w:rPr>
          <w:rFonts w:eastAsia="仿宋"/>
          <w:sz w:val="28"/>
          <w:szCs w:val="28"/>
        </w:rPr>
      </w:pPr>
      <w:r>
        <w:rPr>
          <w:rFonts w:eastAsia="仿宋"/>
          <w:color w:val="000000"/>
          <w:kern w:val="0"/>
          <w:sz w:val="28"/>
          <w:szCs w:val="28"/>
          <w:lang w:bidi="ar"/>
        </w:rPr>
        <w:t>可靠性原则：充分考虑地块风险管理的实际需求，重点解决污染地块修复亟待解决的关键问题，尽全力保证评估结果的可靠性。</w:t>
      </w:r>
    </w:p>
    <w:p w14:paraId="2F661894">
      <w:pPr>
        <w:keepNext/>
        <w:keepLines/>
        <w:spacing w:before="120" w:beforeLines="50" w:after="120" w:afterLines="50"/>
        <w:ind w:firstLine="0" w:firstLineChars="0"/>
        <w:outlineLvl w:val="1"/>
        <w:rPr>
          <w:rFonts w:eastAsia="黑体"/>
          <w:b/>
          <w:bCs/>
          <w:sz w:val="30"/>
          <w:szCs w:val="30"/>
        </w:rPr>
      </w:pPr>
      <w:bookmarkStart w:id="5" w:name="_Toc24979"/>
      <w:bookmarkStart w:id="6" w:name="_Toc23066"/>
      <w:r>
        <w:rPr>
          <w:rFonts w:eastAsia="黑体"/>
          <w:b/>
          <w:bCs/>
          <w:sz w:val="30"/>
          <w:szCs w:val="30"/>
        </w:rPr>
        <w:t>1.</w:t>
      </w:r>
      <w:r>
        <w:rPr>
          <w:rFonts w:hint="eastAsia" w:eastAsia="黑体"/>
          <w:b/>
          <w:bCs/>
          <w:sz w:val="30"/>
          <w:szCs w:val="30"/>
        </w:rPr>
        <w:t>4</w:t>
      </w:r>
      <w:r>
        <w:rPr>
          <w:rFonts w:eastAsia="黑体"/>
          <w:b/>
          <w:bCs/>
          <w:sz w:val="30"/>
          <w:szCs w:val="30"/>
        </w:rPr>
        <w:t xml:space="preserve"> 风险评估程序</w:t>
      </w:r>
      <w:bookmarkEnd w:id="5"/>
      <w:bookmarkEnd w:id="6"/>
    </w:p>
    <w:p w14:paraId="7AC9BFFA">
      <w:pPr>
        <w:widowControl/>
        <w:ind w:firstLine="560"/>
        <w:jc w:val="left"/>
        <w:rPr>
          <w:rFonts w:eastAsia="仿宋"/>
          <w:sz w:val="28"/>
          <w:szCs w:val="28"/>
        </w:rPr>
      </w:pPr>
      <w:r>
        <w:rPr>
          <w:rFonts w:eastAsia="仿宋"/>
          <w:color w:val="000000"/>
          <w:kern w:val="0"/>
          <w:sz w:val="28"/>
          <w:szCs w:val="28"/>
          <w:lang w:bidi="ar"/>
        </w:rPr>
        <w:t>根据《建设用地土壤污染风险评估技术导则》（HJ25.3-2019），本次风险评估的目标和工作边界主要是依据风险评估模型和相关参数，计算得到地块污染物的致癌风险和危害商值，作为确定地块污染是否可接受的重要依据。若不可接受，明确推荐风险管控或修复目标值，并确定需要风险管控或修复的范围及深度。</w:t>
      </w:r>
    </w:p>
    <w:p w14:paraId="28D6CE56">
      <w:pPr>
        <w:widowControl/>
        <w:ind w:firstLine="560"/>
        <w:jc w:val="left"/>
        <w:rPr>
          <w:rFonts w:eastAsia="仿宋"/>
          <w:sz w:val="28"/>
          <w:szCs w:val="28"/>
        </w:rPr>
      </w:pPr>
      <w:r>
        <w:rPr>
          <w:rFonts w:eastAsia="仿宋"/>
          <w:color w:val="000000"/>
          <w:kern w:val="0"/>
          <w:sz w:val="28"/>
          <w:szCs w:val="28"/>
          <w:lang w:bidi="ar"/>
        </w:rPr>
        <w:t xml:space="preserve">（1）危害识别 </w:t>
      </w:r>
    </w:p>
    <w:p w14:paraId="53B67E1A">
      <w:pPr>
        <w:widowControl/>
        <w:ind w:firstLine="560"/>
        <w:jc w:val="left"/>
        <w:rPr>
          <w:rFonts w:eastAsia="仿宋"/>
          <w:sz w:val="28"/>
          <w:szCs w:val="28"/>
        </w:rPr>
      </w:pPr>
      <w:r>
        <w:rPr>
          <w:rFonts w:eastAsia="仿宋"/>
          <w:color w:val="000000"/>
          <w:kern w:val="0"/>
          <w:sz w:val="28"/>
          <w:szCs w:val="28"/>
          <w:lang w:bidi="ar"/>
        </w:rPr>
        <w:t>根据土壤污染状况调查阶段获取的相关资料和数据，掌握地块土壤和地下水中关注污染物的浓度分布，明确规划土地利用方式，分析可能的敏感受体，如成人、地下水体等。根据土壤污染状况调查和监测结果，将对人群等敏感受体具有潜在风险需要进行风险评估的污染物，确定为关注污染物。</w:t>
      </w:r>
    </w:p>
    <w:p w14:paraId="1B108284">
      <w:pPr>
        <w:widowControl/>
        <w:ind w:firstLine="560"/>
        <w:jc w:val="left"/>
        <w:rPr>
          <w:rFonts w:eastAsia="仿宋"/>
          <w:sz w:val="28"/>
          <w:szCs w:val="28"/>
        </w:rPr>
      </w:pPr>
      <w:r>
        <w:rPr>
          <w:rFonts w:eastAsia="仿宋"/>
          <w:color w:val="000000"/>
          <w:kern w:val="0"/>
          <w:sz w:val="28"/>
          <w:szCs w:val="28"/>
          <w:lang w:bidi="ar"/>
        </w:rPr>
        <w:t xml:space="preserve">（2）暴露评估 </w:t>
      </w:r>
    </w:p>
    <w:p w14:paraId="636BB7F9">
      <w:pPr>
        <w:widowControl/>
        <w:ind w:firstLine="560"/>
        <w:jc w:val="left"/>
        <w:rPr>
          <w:rFonts w:eastAsia="仿宋"/>
          <w:sz w:val="28"/>
          <w:szCs w:val="28"/>
        </w:rPr>
      </w:pPr>
      <w:r>
        <w:rPr>
          <w:rFonts w:eastAsia="仿宋"/>
          <w:color w:val="000000"/>
          <w:kern w:val="0"/>
          <w:sz w:val="28"/>
          <w:szCs w:val="28"/>
          <w:lang w:bidi="ar"/>
        </w:rPr>
        <w:t>在危害识别的工作基础上，分析地块关注污染物进入并危害敏感受体的情景，确定地块污染物对敏感人群的暴露途径，确定污染物在环境介质中的迁移模型和敏感人群的暴露模型，确定与地块污染状况、土壤性质、地下水特征、敏感人群和关注污染物性质等相关的模型参数值，计算敏感人群摄入来自土壤污染物所对应的土壤的暴露量。</w:t>
      </w:r>
    </w:p>
    <w:p w14:paraId="367DCA3D">
      <w:pPr>
        <w:widowControl/>
        <w:ind w:firstLine="560"/>
        <w:jc w:val="left"/>
        <w:rPr>
          <w:rFonts w:eastAsia="仿宋"/>
          <w:sz w:val="28"/>
          <w:szCs w:val="28"/>
        </w:rPr>
      </w:pPr>
      <w:r>
        <w:rPr>
          <w:rFonts w:eastAsia="仿宋"/>
          <w:color w:val="000000"/>
          <w:kern w:val="0"/>
          <w:sz w:val="28"/>
          <w:szCs w:val="28"/>
          <w:lang w:bidi="ar"/>
        </w:rPr>
        <w:t xml:space="preserve">（3）毒性评估 </w:t>
      </w:r>
    </w:p>
    <w:p w14:paraId="12C44687">
      <w:pPr>
        <w:widowControl/>
        <w:ind w:firstLine="560"/>
        <w:jc w:val="left"/>
        <w:rPr>
          <w:rFonts w:eastAsia="仿宋"/>
          <w:sz w:val="28"/>
          <w:szCs w:val="28"/>
        </w:rPr>
      </w:pPr>
      <w:r>
        <w:rPr>
          <w:rFonts w:eastAsia="仿宋"/>
          <w:color w:val="000000"/>
          <w:kern w:val="0"/>
          <w:sz w:val="28"/>
          <w:szCs w:val="28"/>
          <w:lang w:bidi="ar"/>
        </w:rPr>
        <w:t>在危害识别的工作基础上，分析关注污染物对人体健康的危害效应，包括致癌效应和非致癌效应，确定与关注污染物相关的毒性参数。包括参考剂量、参考浓度、致癌斜率因子和呼吸吸入单位致癌因子等。</w:t>
      </w:r>
    </w:p>
    <w:p w14:paraId="0ED25DA5">
      <w:pPr>
        <w:widowControl/>
        <w:ind w:firstLine="560"/>
        <w:jc w:val="left"/>
        <w:rPr>
          <w:rFonts w:eastAsia="仿宋"/>
          <w:sz w:val="28"/>
          <w:szCs w:val="28"/>
        </w:rPr>
      </w:pPr>
      <w:r>
        <w:rPr>
          <w:rFonts w:eastAsia="仿宋"/>
          <w:color w:val="000000"/>
          <w:kern w:val="0"/>
          <w:sz w:val="28"/>
          <w:szCs w:val="28"/>
          <w:lang w:bidi="ar"/>
        </w:rPr>
        <w:t xml:space="preserve">（4）风险表征 </w:t>
      </w:r>
    </w:p>
    <w:p w14:paraId="375F4A0D">
      <w:pPr>
        <w:widowControl/>
        <w:ind w:firstLine="560"/>
        <w:jc w:val="left"/>
        <w:rPr>
          <w:rFonts w:eastAsia="仿宋"/>
          <w:sz w:val="28"/>
          <w:szCs w:val="28"/>
        </w:rPr>
      </w:pPr>
      <w:r>
        <w:rPr>
          <w:rFonts w:eastAsia="仿宋"/>
          <w:color w:val="000000"/>
          <w:kern w:val="0"/>
          <w:sz w:val="28"/>
          <w:szCs w:val="28"/>
          <w:lang w:bidi="ar"/>
        </w:rPr>
        <w:t>在暴露评估和毒性评估的基础上，采用风险评估模型计算土壤中单一污染物经单一途径的致癌风险和危害商，计算单一污染物的总致癌风险和危害指数，进行不确定性分析。</w:t>
      </w:r>
    </w:p>
    <w:p w14:paraId="5DA896A8">
      <w:pPr>
        <w:widowControl/>
        <w:ind w:firstLine="560"/>
        <w:jc w:val="left"/>
        <w:rPr>
          <w:rFonts w:eastAsia="仿宋"/>
          <w:sz w:val="28"/>
          <w:szCs w:val="28"/>
        </w:rPr>
      </w:pPr>
      <w:r>
        <w:rPr>
          <w:rFonts w:eastAsia="仿宋"/>
          <w:color w:val="000000"/>
          <w:kern w:val="0"/>
          <w:sz w:val="28"/>
          <w:szCs w:val="28"/>
          <w:lang w:bidi="ar"/>
        </w:rPr>
        <w:t xml:space="preserve">（5）土壤风险控制值计算 </w:t>
      </w:r>
    </w:p>
    <w:p w14:paraId="27A8A53E">
      <w:pPr>
        <w:widowControl/>
        <w:ind w:firstLine="560"/>
        <w:jc w:val="left"/>
        <w:rPr>
          <w:rFonts w:eastAsia="仿宋"/>
          <w:color w:val="000000"/>
          <w:kern w:val="0"/>
          <w:sz w:val="28"/>
          <w:szCs w:val="28"/>
          <w:lang w:bidi="ar"/>
        </w:rPr>
      </w:pPr>
      <w:r>
        <w:rPr>
          <w:rFonts w:eastAsia="仿宋"/>
          <w:color w:val="000000"/>
          <w:kern w:val="0"/>
          <w:sz w:val="28"/>
          <w:szCs w:val="28"/>
          <w:lang w:bidi="ar"/>
        </w:rPr>
        <w:t>在风险表征的基础上，判断计算得到的风险值是否超过可接受风险水平。如污染地块风险评估结果未超过可接受风险水平，则结束风险评估工作；如污染地块风险评估结果超过可接受风险水平，则计算土壤中关注污染物的风险控制值。</w:t>
      </w:r>
    </w:p>
    <w:p w14:paraId="0BD7F8D1">
      <w:pPr>
        <w:widowControl/>
        <w:ind w:firstLine="560"/>
        <w:jc w:val="left"/>
        <w:rPr>
          <w:rFonts w:eastAsia="仿宋"/>
          <w:sz w:val="28"/>
          <w:szCs w:val="28"/>
        </w:rPr>
      </w:pPr>
      <w:r>
        <w:rPr>
          <w:rFonts w:hint="eastAsia" w:eastAsia="仿宋"/>
          <w:color w:val="000000"/>
          <w:kern w:val="0"/>
          <w:sz w:val="28"/>
          <w:szCs w:val="28"/>
          <w:lang w:bidi="ar"/>
        </w:rPr>
        <w:t>根据《建设用地土壤污染风险评估技术导则》（</w:t>
      </w:r>
      <w:r>
        <w:rPr>
          <w:rFonts w:eastAsia="仿宋"/>
          <w:color w:val="000000"/>
          <w:kern w:val="0"/>
          <w:sz w:val="28"/>
          <w:szCs w:val="28"/>
          <w:lang w:bidi="ar"/>
        </w:rPr>
        <w:t>HJ 25.3-2019</w:t>
      </w:r>
      <w:r>
        <w:rPr>
          <w:rFonts w:hint="eastAsia" w:eastAsia="仿宋"/>
          <w:color w:val="000000"/>
          <w:kern w:val="0"/>
          <w:sz w:val="28"/>
          <w:szCs w:val="28"/>
          <w:lang w:bidi="ar"/>
        </w:rPr>
        <w:t>）的流程见图1.4-1，确定本次苏州市苏长化工助剂厂地块人体健康风险评估的总体工作程序。</w:t>
      </w:r>
    </w:p>
    <w:p w14:paraId="7129F129">
      <w:pPr>
        <w:keepNext/>
        <w:keepLines/>
        <w:spacing w:before="120" w:beforeLines="50" w:after="120" w:afterLines="50"/>
        <w:ind w:firstLine="0" w:firstLineChars="0"/>
        <w:outlineLvl w:val="1"/>
        <w:rPr>
          <w:rFonts w:eastAsia="黑体"/>
          <w:b/>
          <w:bCs/>
          <w:sz w:val="30"/>
          <w:szCs w:val="30"/>
        </w:rPr>
      </w:pPr>
      <w:bookmarkStart w:id="7" w:name="_Toc19081"/>
      <w:r>
        <w:rPr>
          <w:rFonts w:eastAsia="黑体"/>
          <w:b/>
          <w:bCs/>
          <w:sz w:val="30"/>
          <w:szCs w:val="30"/>
        </w:rPr>
        <w:t>1.</w:t>
      </w:r>
      <w:r>
        <w:rPr>
          <w:rFonts w:hint="eastAsia" w:eastAsia="黑体"/>
          <w:b/>
          <w:bCs/>
          <w:sz w:val="30"/>
          <w:szCs w:val="30"/>
        </w:rPr>
        <w:t>5</w:t>
      </w:r>
      <w:r>
        <w:rPr>
          <w:rFonts w:eastAsia="黑体"/>
          <w:b/>
          <w:bCs/>
          <w:sz w:val="30"/>
          <w:szCs w:val="30"/>
        </w:rPr>
        <w:t xml:space="preserve"> 编制依据</w:t>
      </w:r>
      <w:bookmarkEnd w:id="7"/>
    </w:p>
    <w:p w14:paraId="7115A309">
      <w:pPr>
        <w:pStyle w:val="5"/>
        <w:spacing w:before="120" w:after="120"/>
      </w:pPr>
      <w:bookmarkStart w:id="8" w:name="_Toc25043"/>
      <w:r>
        <w:t>1.</w:t>
      </w:r>
      <w:r>
        <w:rPr>
          <w:rFonts w:hint="eastAsia"/>
        </w:rPr>
        <w:t>5</w:t>
      </w:r>
      <w:r>
        <w:t>.1相关法律法规、管理文件</w:t>
      </w:r>
      <w:bookmarkEnd w:id="8"/>
    </w:p>
    <w:p w14:paraId="661C74E5">
      <w:pPr>
        <w:widowControl/>
        <w:ind w:firstLine="560"/>
        <w:jc w:val="left"/>
        <w:rPr>
          <w:rFonts w:eastAsia="仿宋"/>
          <w:color w:val="000000"/>
          <w:kern w:val="0"/>
          <w:sz w:val="28"/>
          <w:szCs w:val="28"/>
          <w:lang w:bidi="ar"/>
        </w:rPr>
      </w:pPr>
      <w:r>
        <w:rPr>
          <w:rFonts w:eastAsia="仿宋"/>
          <w:color w:val="000000"/>
          <w:kern w:val="0"/>
          <w:sz w:val="28"/>
          <w:szCs w:val="28"/>
          <w:lang w:bidi="ar"/>
        </w:rPr>
        <w:t>（1）《中华人民共和国环境保护法》，2014年4月24日修订通过，2015年1月1日起施行；</w:t>
      </w:r>
    </w:p>
    <w:p w14:paraId="6CBD734B">
      <w:pPr>
        <w:widowControl/>
        <w:ind w:firstLine="560"/>
        <w:jc w:val="left"/>
        <w:rPr>
          <w:rFonts w:eastAsia="仿宋"/>
          <w:color w:val="000000"/>
          <w:kern w:val="0"/>
          <w:sz w:val="28"/>
          <w:szCs w:val="28"/>
          <w:lang w:bidi="ar"/>
        </w:rPr>
      </w:pPr>
      <w:r>
        <w:rPr>
          <w:rFonts w:eastAsia="仿宋"/>
          <w:color w:val="000000"/>
          <w:kern w:val="0"/>
          <w:sz w:val="28"/>
          <w:szCs w:val="28"/>
          <w:lang w:bidi="ar"/>
        </w:rPr>
        <w:t>（2）《中华人民共和国土壤污染防治法》，2018年8月31日第十三届全国人民代表大会常务委员会第五次会议通过，2019年1月1日起施行；</w:t>
      </w:r>
    </w:p>
    <w:p w14:paraId="3AFCF8FC">
      <w:pPr>
        <w:widowControl/>
        <w:ind w:firstLine="560"/>
        <w:jc w:val="left"/>
        <w:rPr>
          <w:rFonts w:eastAsia="仿宋"/>
          <w:color w:val="000000"/>
          <w:kern w:val="0"/>
          <w:sz w:val="28"/>
          <w:szCs w:val="28"/>
          <w:lang w:bidi="ar"/>
        </w:rPr>
      </w:pPr>
      <w:r>
        <w:rPr>
          <w:rFonts w:eastAsia="仿宋"/>
          <w:color w:val="000000"/>
          <w:kern w:val="0"/>
          <w:sz w:val="28"/>
          <w:szCs w:val="28"/>
          <w:lang w:bidi="ar"/>
        </w:rPr>
        <w:t>（3）《中华人民共和国水污染防治法》，2017年6月27日修订，2018年1月1日起施行；</w:t>
      </w:r>
    </w:p>
    <w:p w14:paraId="15E8B564">
      <w:pPr>
        <w:widowControl/>
        <w:ind w:firstLine="560"/>
        <w:jc w:val="left"/>
        <w:rPr>
          <w:rFonts w:eastAsia="仿宋"/>
          <w:color w:val="000000"/>
          <w:kern w:val="0"/>
          <w:sz w:val="28"/>
          <w:szCs w:val="28"/>
          <w:lang w:bidi="ar"/>
        </w:rPr>
      </w:pPr>
      <w:r>
        <w:rPr>
          <w:rFonts w:eastAsia="仿宋"/>
          <w:color w:val="000000"/>
          <w:kern w:val="0"/>
          <w:sz w:val="28"/>
          <w:szCs w:val="28"/>
          <w:lang w:bidi="ar"/>
        </w:rPr>
        <w:t>（4）《中华人民共和国固体废物污染环境防治法》（2020年4月29日修订，自2020年9月1日起施行）；</w:t>
      </w:r>
    </w:p>
    <w:p w14:paraId="1B8368A4">
      <w:pPr>
        <w:widowControl/>
        <w:ind w:firstLine="560"/>
        <w:jc w:val="left"/>
        <w:rPr>
          <w:rFonts w:eastAsia="仿宋"/>
          <w:color w:val="000000"/>
          <w:kern w:val="0"/>
          <w:sz w:val="28"/>
          <w:szCs w:val="28"/>
          <w:lang w:bidi="ar"/>
        </w:rPr>
      </w:pPr>
      <w:r>
        <w:rPr>
          <w:rFonts w:eastAsia="仿宋"/>
          <w:color w:val="000000"/>
          <w:kern w:val="0"/>
          <w:sz w:val="28"/>
          <w:szCs w:val="28"/>
          <w:lang w:bidi="ar"/>
        </w:rPr>
        <w:t>（5）《国务院关于印发土壤污染防治行动计划的通知》（国发〔2016〕31号）；</w:t>
      </w:r>
    </w:p>
    <w:p w14:paraId="1B520E9B">
      <w:pPr>
        <w:widowControl/>
        <w:ind w:firstLine="560"/>
        <w:jc w:val="left"/>
        <w:rPr>
          <w:rFonts w:eastAsia="仿宋"/>
          <w:color w:val="000000"/>
          <w:kern w:val="0"/>
          <w:sz w:val="28"/>
          <w:szCs w:val="28"/>
          <w:lang w:bidi="ar"/>
        </w:rPr>
      </w:pPr>
      <w:r>
        <w:rPr>
          <w:rFonts w:eastAsia="仿宋"/>
          <w:color w:val="000000"/>
          <w:kern w:val="0"/>
          <w:sz w:val="28"/>
          <w:szCs w:val="28"/>
          <w:lang w:bidi="ar"/>
        </w:rPr>
        <w:t>（6）《地下水管理条例》（中华人民共和国国务院令（第748号））</w:t>
      </w:r>
    </w:p>
    <w:p w14:paraId="36071E89">
      <w:pPr>
        <w:widowControl/>
        <w:ind w:firstLine="560"/>
        <w:jc w:val="left"/>
        <w:rPr>
          <w:rFonts w:eastAsia="仿宋"/>
          <w:color w:val="000000"/>
          <w:kern w:val="0"/>
          <w:sz w:val="28"/>
          <w:szCs w:val="28"/>
          <w:lang w:bidi="ar"/>
        </w:rPr>
      </w:pPr>
      <w:r>
        <w:rPr>
          <w:rFonts w:eastAsia="仿宋"/>
          <w:color w:val="000000"/>
          <w:kern w:val="0"/>
          <w:sz w:val="28"/>
          <w:szCs w:val="28"/>
          <w:lang w:bidi="ar"/>
        </w:rPr>
        <w:t>（7）《国务院关于印发水污染防治行动计划的通知》（国发〔2015〕17号）；</w:t>
      </w:r>
    </w:p>
    <w:p w14:paraId="4A2B3986">
      <w:pPr>
        <w:widowControl/>
        <w:ind w:firstLine="560"/>
        <w:jc w:val="left"/>
        <w:rPr>
          <w:rFonts w:eastAsia="仿宋"/>
          <w:color w:val="000000"/>
          <w:kern w:val="0"/>
          <w:sz w:val="28"/>
          <w:szCs w:val="28"/>
          <w:lang w:bidi="ar"/>
        </w:rPr>
      </w:pPr>
      <w:r>
        <w:rPr>
          <w:rFonts w:eastAsia="仿宋"/>
          <w:color w:val="000000"/>
          <w:kern w:val="0"/>
          <w:sz w:val="28"/>
          <w:szCs w:val="28"/>
          <w:lang w:bidi="ar"/>
        </w:rPr>
        <w:t>（8）《污染地块土壤环境管理办法（试行）》（环保部第42号令，自2017年7月1日起施行）；</w:t>
      </w:r>
    </w:p>
    <w:p w14:paraId="774A95A7">
      <w:pPr>
        <w:widowControl/>
        <w:ind w:firstLine="560"/>
        <w:jc w:val="left"/>
        <w:rPr>
          <w:rFonts w:eastAsia="仿宋"/>
          <w:color w:val="000000"/>
          <w:kern w:val="0"/>
          <w:sz w:val="28"/>
          <w:szCs w:val="28"/>
          <w:lang w:bidi="ar"/>
        </w:rPr>
      </w:pPr>
      <w:r>
        <w:rPr>
          <w:rFonts w:eastAsia="仿宋"/>
          <w:color w:val="000000"/>
          <w:kern w:val="0"/>
          <w:sz w:val="28"/>
          <w:szCs w:val="28"/>
          <w:lang w:bidi="ar"/>
        </w:rPr>
        <w:t>（9）《江苏省土壤污染防治条例》（2022年3月31日江苏省第十三届人民代表大会常务委员会第二十九次会议通过，2022年9月1日起施行）；</w:t>
      </w:r>
    </w:p>
    <w:p w14:paraId="035C2EEB">
      <w:pPr>
        <w:widowControl/>
        <w:ind w:firstLine="560"/>
        <w:jc w:val="left"/>
        <w:rPr>
          <w:rFonts w:eastAsia="仿宋"/>
          <w:color w:val="000000"/>
          <w:kern w:val="0"/>
          <w:sz w:val="28"/>
          <w:szCs w:val="28"/>
          <w:lang w:bidi="ar"/>
        </w:rPr>
      </w:pPr>
      <w:r>
        <w:rPr>
          <w:rFonts w:eastAsia="仿宋"/>
          <w:color w:val="000000"/>
          <w:kern w:val="0"/>
          <w:sz w:val="28"/>
          <w:szCs w:val="28"/>
          <w:lang w:bidi="ar"/>
        </w:rPr>
        <w:t>（10）《江苏省深入打好净土保卫战实施方案》（2022年11月13日江苏省人民政府办公厅发布，2022年11月13日施行）；</w:t>
      </w:r>
    </w:p>
    <w:p w14:paraId="02809B9B">
      <w:pPr>
        <w:widowControl/>
        <w:ind w:firstLine="560"/>
        <w:jc w:val="left"/>
        <w:rPr>
          <w:rFonts w:eastAsia="仿宋"/>
          <w:color w:val="000000"/>
          <w:kern w:val="0"/>
          <w:sz w:val="28"/>
          <w:szCs w:val="28"/>
          <w:lang w:bidi="ar"/>
        </w:rPr>
      </w:pPr>
      <w:r>
        <w:rPr>
          <w:rFonts w:eastAsia="仿宋"/>
          <w:color w:val="000000"/>
          <w:kern w:val="0"/>
          <w:sz w:val="28"/>
          <w:szCs w:val="28"/>
          <w:lang w:bidi="ar"/>
        </w:rPr>
        <w:t>（11）《江苏省土壤污染防治工作方案》（苏政发〔2016〕169 号）；</w:t>
      </w:r>
    </w:p>
    <w:p w14:paraId="1ADE3F8F">
      <w:pPr>
        <w:widowControl/>
        <w:ind w:firstLine="560"/>
        <w:jc w:val="left"/>
        <w:rPr>
          <w:rFonts w:eastAsia="仿宋"/>
          <w:color w:val="000000"/>
          <w:kern w:val="0"/>
          <w:sz w:val="28"/>
          <w:szCs w:val="28"/>
          <w:lang w:bidi="ar"/>
        </w:rPr>
      </w:pPr>
      <w:r>
        <w:rPr>
          <w:rFonts w:eastAsia="仿宋"/>
          <w:color w:val="000000"/>
          <w:kern w:val="0"/>
          <w:sz w:val="28"/>
          <w:szCs w:val="28"/>
          <w:lang w:bidi="ar"/>
        </w:rPr>
        <w:t>（12）《关于加强我省工业企业场地再开发利用环境安全管理工作的通知》（苏环办〔2013〕157号）；</w:t>
      </w:r>
    </w:p>
    <w:p w14:paraId="5B3917E8">
      <w:pPr>
        <w:widowControl/>
        <w:ind w:firstLine="560"/>
        <w:jc w:val="left"/>
        <w:rPr>
          <w:rFonts w:eastAsia="仿宋"/>
          <w:color w:val="000000"/>
          <w:kern w:val="0"/>
          <w:sz w:val="28"/>
          <w:szCs w:val="28"/>
          <w:lang w:bidi="ar"/>
        </w:rPr>
      </w:pPr>
      <w:r>
        <w:rPr>
          <w:rFonts w:eastAsia="仿宋"/>
          <w:color w:val="000000"/>
          <w:kern w:val="0"/>
          <w:sz w:val="28"/>
          <w:szCs w:val="28"/>
          <w:lang w:bidi="ar"/>
        </w:rPr>
        <w:t>（13）《中共江苏省委江苏省人民政府关于印发“两减六治三提升专项行动方案”的通知》（苏发〔2016〕47号）</w:t>
      </w:r>
      <w:r>
        <w:rPr>
          <w:rFonts w:hint="eastAsia" w:eastAsia="仿宋"/>
          <w:color w:val="000000"/>
          <w:kern w:val="0"/>
          <w:sz w:val="28"/>
          <w:szCs w:val="28"/>
          <w:lang w:bidi="ar"/>
        </w:rPr>
        <w:t>；</w:t>
      </w:r>
    </w:p>
    <w:p w14:paraId="385710A6">
      <w:pPr>
        <w:pStyle w:val="2"/>
        <w:ind w:firstLine="560"/>
        <w:rPr>
          <w:rFonts w:eastAsia="仿宋"/>
          <w:sz w:val="28"/>
          <w:szCs w:val="28"/>
        </w:rPr>
      </w:pPr>
      <w:r>
        <w:rPr>
          <w:rFonts w:hint="eastAsia" w:eastAsia="仿宋"/>
          <w:sz w:val="28"/>
          <w:szCs w:val="28"/>
        </w:rPr>
        <w:t>（</w:t>
      </w:r>
      <w:r>
        <w:rPr>
          <w:rFonts w:hint="eastAsia" w:eastAsia="仿宋"/>
          <w:sz w:val="28"/>
          <w:szCs w:val="28"/>
          <w:lang w:val="en-US"/>
        </w:rPr>
        <w:t>14</w:t>
      </w:r>
      <w:r>
        <w:rPr>
          <w:rFonts w:hint="eastAsia" w:eastAsia="仿宋"/>
          <w:sz w:val="28"/>
          <w:szCs w:val="28"/>
        </w:rPr>
        <w:t>）《省生态环境厅关于进一步加强建设用地土壤污染风险管控工作的通知》（苏环办〔2021〕250号）</w:t>
      </w:r>
      <w:r>
        <w:rPr>
          <w:rFonts w:eastAsia="仿宋"/>
          <w:color w:val="000000"/>
          <w:sz w:val="28"/>
          <w:szCs w:val="28"/>
          <w:lang w:bidi="ar"/>
        </w:rPr>
        <w:t>；</w:t>
      </w:r>
    </w:p>
    <w:p w14:paraId="7F268352">
      <w:pPr>
        <w:pStyle w:val="2"/>
        <w:ind w:firstLine="560"/>
        <w:rPr>
          <w:rFonts w:eastAsia="仿宋"/>
          <w:sz w:val="28"/>
          <w:szCs w:val="28"/>
        </w:rPr>
      </w:pPr>
      <w:r>
        <w:rPr>
          <w:rFonts w:hint="eastAsia" w:eastAsia="仿宋"/>
          <w:sz w:val="28"/>
          <w:szCs w:val="28"/>
        </w:rPr>
        <w:t>（</w:t>
      </w:r>
      <w:r>
        <w:rPr>
          <w:rFonts w:hint="eastAsia" w:eastAsia="仿宋"/>
          <w:sz w:val="28"/>
          <w:szCs w:val="28"/>
          <w:lang w:val="en-US"/>
        </w:rPr>
        <w:t>15</w:t>
      </w:r>
      <w:r>
        <w:rPr>
          <w:rFonts w:hint="eastAsia" w:eastAsia="仿宋"/>
          <w:sz w:val="28"/>
          <w:szCs w:val="28"/>
        </w:rPr>
        <w:t>）《关于进一步加强化工等关闭遗留地块土壤污染风险管控工作的通知》（苏环办[2022]341号）。</w:t>
      </w:r>
    </w:p>
    <w:p w14:paraId="0388EAE3">
      <w:pPr>
        <w:pStyle w:val="5"/>
        <w:spacing w:before="120" w:after="120"/>
      </w:pPr>
      <w:bookmarkStart w:id="9" w:name="_Toc3811"/>
      <w:r>
        <w:t>1.</w:t>
      </w:r>
      <w:r>
        <w:rPr>
          <w:rFonts w:hint="eastAsia"/>
        </w:rPr>
        <w:t>5</w:t>
      </w:r>
      <w:r>
        <w:t>.2相关标准</w:t>
      </w:r>
      <w:bookmarkEnd w:id="9"/>
    </w:p>
    <w:p w14:paraId="36A7B0F3">
      <w:pPr>
        <w:widowControl/>
        <w:ind w:firstLine="560"/>
        <w:jc w:val="left"/>
        <w:rPr>
          <w:rFonts w:eastAsia="仿宋"/>
          <w:color w:val="000000"/>
          <w:kern w:val="0"/>
          <w:sz w:val="28"/>
          <w:szCs w:val="28"/>
          <w:lang w:bidi="ar"/>
        </w:rPr>
      </w:pPr>
      <w:r>
        <w:rPr>
          <w:rFonts w:eastAsia="仿宋"/>
          <w:color w:val="000000"/>
          <w:kern w:val="0"/>
          <w:sz w:val="28"/>
          <w:szCs w:val="28"/>
          <w:lang w:bidi="ar"/>
        </w:rPr>
        <w:t>（1）《土壤环境质量 建设用地土壤污染风险管控标准（试行）》（GB 36600-2018）；</w:t>
      </w:r>
    </w:p>
    <w:p w14:paraId="5A3C33BE">
      <w:pPr>
        <w:widowControl/>
        <w:ind w:firstLine="560"/>
        <w:jc w:val="left"/>
        <w:rPr>
          <w:rFonts w:eastAsia="仿宋"/>
          <w:color w:val="000000"/>
          <w:kern w:val="0"/>
          <w:sz w:val="28"/>
          <w:szCs w:val="28"/>
          <w:lang w:bidi="ar"/>
        </w:rPr>
      </w:pPr>
      <w:r>
        <w:rPr>
          <w:rFonts w:eastAsia="仿宋"/>
          <w:color w:val="000000"/>
          <w:kern w:val="0"/>
          <w:sz w:val="28"/>
          <w:szCs w:val="28"/>
          <w:lang w:bidi="ar"/>
        </w:rPr>
        <w:t>（2）《土壤环境质量 农用地土壤污染风险管控标准（试行）》（GB 15168-2018）；</w:t>
      </w:r>
    </w:p>
    <w:p w14:paraId="5299D537">
      <w:pPr>
        <w:widowControl/>
        <w:ind w:firstLine="560"/>
        <w:jc w:val="left"/>
        <w:rPr>
          <w:rFonts w:eastAsia="仿宋"/>
          <w:color w:val="000000"/>
          <w:kern w:val="0"/>
          <w:sz w:val="28"/>
          <w:szCs w:val="28"/>
          <w:lang w:bidi="ar"/>
        </w:rPr>
      </w:pPr>
      <w:r>
        <w:rPr>
          <w:rFonts w:eastAsia="仿宋"/>
          <w:color w:val="000000"/>
          <w:kern w:val="0"/>
          <w:sz w:val="28"/>
          <w:szCs w:val="28"/>
          <w:lang w:bidi="ar"/>
        </w:rPr>
        <w:t>（3）《地下水质量标准》（GB/T 14848-2017）；</w:t>
      </w:r>
    </w:p>
    <w:p w14:paraId="72958CF9">
      <w:pPr>
        <w:widowControl/>
        <w:ind w:firstLine="560"/>
        <w:jc w:val="left"/>
        <w:rPr>
          <w:rFonts w:eastAsia="仿宋"/>
          <w:color w:val="000000"/>
          <w:kern w:val="0"/>
          <w:sz w:val="28"/>
          <w:szCs w:val="28"/>
          <w:lang w:bidi="ar"/>
        </w:rPr>
      </w:pPr>
      <w:r>
        <w:rPr>
          <w:rFonts w:eastAsia="仿宋"/>
          <w:color w:val="000000"/>
          <w:kern w:val="0"/>
          <w:sz w:val="28"/>
          <w:szCs w:val="28"/>
          <w:lang w:bidi="ar"/>
        </w:rPr>
        <w:t>（4）《地表水环境质量标准》（GB3838-2002）；</w:t>
      </w:r>
    </w:p>
    <w:p w14:paraId="6E4E1F2B">
      <w:pPr>
        <w:widowControl/>
        <w:ind w:firstLine="560"/>
        <w:jc w:val="left"/>
        <w:rPr>
          <w:rFonts w:eastAsia="仿宋"/>
          <w:color w:val="000000"/>
          <w:kern w:val="0"/>
          <w:sz w:val="28"/>
          <w:szCs w:val="28"/>
          <w:lang w:bidi="ar"/>
        </w:rPr>
      </w:pPr>
      <w:r>
        <w:rPr>
          <w:rFonts w:eastAsia="仿宋"/>
          <w:color w:val="000000"/>
          <w:kern w:val="0"/>
          <w:sz w:val="28"/>
          <w:szCs w:val="28"/>
          <w:lang w:bidi="ar"/>
        </w:rPr>
        <w:t>（5）《污染场地风险评估技术导则》（DB33/T892-2013）；</w:t>
      </w:r>
    </w:p>
    <w:p w14:paraId="460EB86B">
      <w:pPr>
        <w:widowControl/>
        <w:ind w:firstLine="560"/>
        <w:jc w:val="left"/>
        <w:rPr>
          <w:rFonts w:eastAsia="仿宋"/>
          <w:sz w:val="28"/>
          <w:szCs w:val="28"/>
        </w:rPr>
      </w:pPr>
      <w:r>
        <w:rPr>
          <w:rFonts w:eastAsia="仿宋"/>
          <w:color w:val="000000"/>
          <w:kern w:val="0"/>
          <w:sz w:val="28"/>
          <w:szCs w:val="28"/>
          <w:lang w:bidi="ar"/>
        </w:rPr>
        <w:t>（6）《上海市建设用地土壤污染状况调查、风险评估、风险管控与修复方案编制、风险管控与修复效果评估工作的补充规定（试行）》（沪环土[2020]62号）。</w:t>
      </w:r>
    </w:p>
    <w:p w14:paraId="3DC5CE31">
      <w:pPr>
        <w:pStyle w:val="5"/>
        <w:spacing w:before="120" w:after="120"/>
      </w:pPr>
      <w:bookmarkStart w:id="10" w:name="_Toc12955"/>
      <w:r>
        <w:t>1.</w:t>
      </w:r>
      <w:r>
        <w:rPr>
          <w:rFonts w:hint="eastAsia"/>
        </w:rPr>
        <w:t>5</w:t>
      </w:r>
      <w:r>
        <w:t>.3相关技术导则和规范</w:t>
      </w:r>
      <w:bookmarkEnd w:id="10"/>
    </w:p>
    <w:p w14:paraId="6884082A">
      <w:pPr>
        <w:widowControl/>
        <w:ind w:firstLine="560"/>
        <w:jc w:val="left"/>
        <w:rPr>
          <w:rFonts w:eastAsia="仿宋"/>
          <w:color w:val="000000"/>
          <w:kern w:val="0"/>
          <w:sz w:val="28"/>
          <w:szCs w:val="28"/>
          <w:lang w:bidi="ar"/>
        </w:rPr>
      </w:pPr>
      <w:r>
        <w:rPr>
          <w:rFonts w:eastAsia="仿宋"/>
          <w:color w:val="000000"/>
          <w:kern w:val="0"/>
          <w:sz w:val="28"/>
          <w:szCs w:val="28"/>
          <w:lang w:bidi="ar"/>
        </w:rPr>
        <w:t>（1）《建设用地土壤污染状况调查技术导则》（HJ25. 1-2019）；</w:t>
      </w:r>
    </w:p>
    <w:p w14:paraId="2C3A0F59">
      <w:pPr>
        <w:widowControl/>
        <w:ind w:firstLine="560"/>
        <w:jc w:val="left"/>
        <w:rPr>
          <w:rFonts w:eastAsia="仿宋"/>
          <w:color w:val="000000"/>
          <w:kern w:val="0"/>
          <w:sz w:val="28"/>
          <w:szCs w:val="28"/>
          <w:lang w:bidi="ar"/>
        </w:rPr>
      </w:pPr>
      <w:r>
        <w:rPr>
          <w:rFonts w:eastAsia="仿宋"/>
          <w:color w:val="000000"/>
          <w:kern w:val="0"/>
          <w:sz w:val="28"/>
          <w:szCs w:val="28"/>
          <w:lang w:bidi="ar"/>
        </w:rPr>
        <w:t>（2）《建设用地土壤污染风险管控和修复监测技术导则》（HJ25.2-2019）；</w:t>
      </w:r>
    </w:p>
    <w:p w14:paraId="4A6B85E0">
      <w:pPr>
        <w:widowControl/>
        <w:ind w:firstLine="560"/>
        <w:jc w:val="left"/>
        <w:rPr>
          <w:rFonts w:eastAsia="仿宋"/>
          <w:color w:val="000000"/>
          <w:kern w:val="0"/>
          <w:sz w:val="28"/>
          <w:szCs w:val="28"/>
          <w:lang w:bidi="ar"/>
        </w:rPr>
      </w:pPr>
      <w:r>
        <w:rPr>
          <w:rFonts w:eastAsia="仿宋"/>
          <w:color w:val="000000"/>
          <w:kern w:val="0"/>
          <w:sz w:val="28"/>
          <w:szCs w:val="28"/>
          <w:lang w:bidi="ar"/>
        </w:rPr>
        <w:t>（3）《建设用地土壤污染风险评估技术导则》（HJ25.3-2019）；</w:t>
      </w:r>
    </w:p>
    <w:p w14:paraId="19FBB33A">
      <w:pPr>
        <w:widowControl/>
        <w:ind w:firstLine="560"/>
        <w:jc w:val="left"/>
        <w:rPr>
          <w:rFonts w:eastAsia="仿宋"/>
          <w:color w:val="000000"/>
          <w:kern w:val="0"/>
          <w:sz w:val="28"/>
          <w:szCs w:val="28"/>
          <w:lang w:bidi="ar"/>
        </w:rPr>
      </w:pPr>
      <w:r>
        <w:rPr>
          <w:rFonts w:eastAsia="仿宋"/>
          <w:color w:val="000000"/>
          <w:kern w:val="0"/>
          <w:sz w:val="28"/>
          <w:szCs w:val="28"/>
          <w:lang w:bidi="ar"/>
        </w:rPr>
        <w:t>（4）《建设用地土壤修复技术导则》（HJ25.4-2019）；</w:t>
      </w:r>
    </w:p>
    <w:p w14:paraId="68176B2B">
      <w:pPr>
        <w:widowControl/>
        <w:ind w:firstLine="560"/>
        <w:jc w:val="left"/>
        <w:rPr>
          <w:rFonts w:eastAsia="仿宋"/>
          <w:color w:val="000000"/>
          <w:kern w:val="0"/>
          <w:sz w:val="28"/>
          <w:szCs w:val="28"/>
          <w:lang w:bidi="ar"/>
        </w:rPr>
      </w:pPr>
      <w:r>
        <w:rPr>
          <w:rFonts w:eastAsia="仿宋"/>
          <w:color w:val="000000"/>
          <w:kern w:val="0"/>
          <w:sz w:val="28"/>
          <w:szCs w:val="28"/>
          <w:lang w:bidi="ar"/>
        </w:rPr>
        <w:t>（5）《污染地块地下水修复和风险管控技术导则》（HJ25.6-2019）；</w:t>
      </w:r>
    </w:p>
    <w:p w14:paraId="65774C2D">
      <w:pPr>
        <w:widowControl/>
        <w:ind w:firstLine="560"/>
        <w:jc w:val="left"/>
        <w:rPr>
          <w:rFonts w:eastAsia="仿宋"/>
          <w:color w:val="000000"/>
          <w:kern w:val="0"/>
          <w:sz w:val="28"/>
          <w:szCs w:val="28"/>
          <w:lang w:bidi="ar"/>
        </w:rPr>
      </w:pPr>
      <w:r>
        <w:rPr>
          <w:rFonts w:eastAsia="仿宋"/>
          <w:color w:val="000000"/>
          <w:kern w:val="0"/>
          <w:sz w:val="28"/>
          <w:szCs w:val="28"/>
          <w:lang w:bidi="ar"/>
        </w:rPr>
        <w:t>（6）《建设用地土壤环境调查评估技术指南》（环境保护部公告，2017 年第72号）；</w:t>
      </w:r>
    </w:p>
    <w:p w14:paraId="2CB24858">
      <w:pPr>
        <w:widowControl/>
        <w:ind w:firstLine="560"/>
        <w:jc w:val="left"/>
        <w:rPr>
          <w:rFonts w:eastAsia="仿宋"/>
          <w:color w:val="000000"/>
          <w:kern w:val="0"/>
          <w:sz w:val="28"/>
          <w:szCs w:val="28"/>
          <w:lang w:bidi="ar"/>
        </w:rPr>
      </w:pPr>
      <w:r>
        <w:rPr>
          <w:rFonts w:eastAsia="仿宋"/>
          <w:color w:val="000000"/>
          <w:kern w:val="0"/>
          <w:sz w:val="28"/>
          <w:szCs w:val="28"/>
          <w:lang w:bidi="ar"/>
        </w:rPr>
        <w:t>（7）《电镀行业地块土壤污染状况调查技术规范》（DB32／T4425-2022）；</w:t>
      </w:r>
    </w:p>
    <w:p w14:paraId="4E8E2452">
      <w:pPr>
        <w:widowControl/>
        <w:ind w:firstLine="560"/>
        <w:jc w:val="left"/>
        <w:rPr>
          <w:rFonts w:eastAsia="仿宋"/>
          <w:color w:val="000000"/>
          <w:kern w:val="0"/>
          <w:sz w:val="28"/>
          <w:szCs w:val="28"/>
          <w:lang w:bidi="ar"/>
        </w:rPr>
      </w:pPr>
      <w:r>
        <w:rPr>
          <w:rFonts w:eastAsia="仿宋"/>
          <w:color w:val="000000"/>
          <w:kern w:val="0"/>
          <w:sz w:val="28"/>
          <w:szCs w:val="28"/>
          <w:lang w:bidi="ar"/>
        </w:rPr>
        <w:t>（8）《水文地质钻探规程》（DZ/T 0148-2014）；</w:t>
      </w:r>
    </w:p>
    <w:p w14:paraId="3E143B26">
      <w:pPr>
        <w:widowControl/>
        <w:ind w:firstLine="560"/>
        <w:jc w:val="left"/>
        <w:rPr>
          <w:rFonts w:eastAsia="仿宋"/>
          <w:color w:val="000000"/>
          <w:kern w:val="0"/>
          <w:sz w:val="28"/>
          <w:szCs w:val="28"/>
          <w:lang w:bidi="ar"/>
        </w:rPr>
      </w:pPr>
      <w:r>
        <w:rPr>
          <w:rFonts w:eastAsia="仿宋"/>
          <w:color w:val="000000"/>
          <w:kern w:val="0"/>
          <w:sz w:val="28"/>
          <w:szCs w:val="28"/>
          <w:lang w:bidi="ar"/>
        </w:rPr>
        <w:t>（9）《岩土工程勘察规范》（GB 50021-2018）；</w:t>
      </w:r>
    </w:p>
    <w:p w14:paraId="292E0715">
      <w:pPr>
        <w:widowControl/>
        <w:ind w:firstLine="560"/>
        <w:jc w:val="left"/>
        <w:rPr>
          <w:rFonts w:eastAsia="仿宋"/>
          <w:color w:val="000000"/>
          <w:kern w:val="0"/>
          <w:sz w:val="28"/>
          <w:szCs w:val="28"/>
          <w:lang w:bidi="ar"/>
        </w:rPr>
      </w:pPr>
      <w:r>
        <w:rPr>
          <w:rFonts w:eastAsia="仿宋"/>
          <w:color w:val="000000"/>
          <w:kern w:val="0"/>
          <w:sz w:val="28"/>
          <w:szCs w:val="28"/>
          <w:lang w:bidi="ar"/>
        </w:rPr>
        <w:t>（10）《环境影响评价技术导则-土壤环境》（HJ964-2018）；</w:t>
      </w:r>
    </w:p>
    <w:p w14:paraId="65D28825">
      <w:pPr>
        <w:widowControl/>
        <w:ind w:firstLine="560"/>
        <w:jc w:val="left"/>
        <w:rPr>
          <w:rFonts w:eastAsia="仿宋"/>
          <w:color w:val="000000"/>
          <w:kern w:val="0"/>
          <w:sz w:val="28"/>
          <w:szCs w:val="28"/>
          <w:lang w:bidi="ar"/>
        </w:rPr>
      </w:pPr>
      <w:r>
        <w:rPr>
          <w:rFonts w:eastAsia="仿宋"/>
          <w:color w:val="000000"/>
          <w:kern w:val="0"/>
          <w:sz w:val="28"/>
          <w:szCs w:val="28"/>
          <w:lang w:bidi="ar"/>
        </w:rPr>
        <w:t>（11）《土壤环境监测技术规范》（HJ/T 166-2004）；</w:t>
      </w:r>
    </w:p>
    <w:p w14:paraId="58BDD346">
      <w:pPr>
        <w:widowControl/>
        <w:ind w:firstLine="560"/>
        <w:jc w:val="left"/>
        <w:rPr>
          <w:rFonts w:eastAsia="仿宋"/>
          <w:color w:val="000000"/>
          <w:kern w:val="0"/>
          <w:sz w:val="28"/>
          <w:szCs w:val="28"/>
          <w:lang w:bidi="ar"/>
        </w:rPr>
      </w:pPr>
      <w:r>
        <w:rPr>
          <w:rFonts w:eastAsia="仿宋"/>
          <w:color w:val="000000"/>
          <w:kern w:val="0"/>
          <w:sz w:val="28"/>
          <w:szCs w:val="28"/>
          <w:lang w:bidi="ar"/>
        </w:rPr>
        <w:t>（12）《地下水环境监测技术规范》（HJ 164-2020）；</w:t>
      </w:r>
    </w:p>
    <w:p w14:paraId="055F0A7C">
      <w:pPr>
        <w:widowControl/>
        <w:ind w:firstLine="560"/>
        <w:jc w:val="left"/>
        <w:rPr>
          <w:rFonts w:eastAsia="仿宋"/>
          <w:color w:val="000000"/>
          <w:kern w:val="0"/>
          <w:sz w:val="28"/>
          <w:szCs w:val="28"/>
          <w:lang w:bidi="ar"/>
        </w:rPr>
      </w:pPr>
      <w:r>
        <w:rPr>
          <w:rFonts w:eastAsia="仿宋"/>
          <w:color w:val="000000"/>
          <w:kern w:val="0"/>
          <w:sz w:val="28"/>
          <w:szCs w:val="28"/>
          <w:lang w:bidi="ar"/>
        </w:rPr>
        <w:t>（13）《地表水和污水监测技术规范》（HJ/T 91-2002）</w:t>
      </w:r>
    </w:p>
    <w:p w14:paraId="2A21F9A9">
      <w:pPr>
        <w:widowControl/>
        <w:ind w:firstLine="560"/>
        <w:jc w:val="left"/>
        <w:rPr>
          <w:rFonts w:eastAsia="仿宋"/>
          <w:color w:val="000000"/>
          <w:kern w:val="0"/>
          <w:sz w:val="28"/>
          <w:szCs w:val="28"/>
          <w:lang w:bidi="ar"/>
        </w:rPr>
      </w:pPr>
      <w:r>
        <w:rPr>
          <w:rFonts w:eastAsia="仿宋"/>
          <w:color w:val="000000"/>
          <w:kern w:val="0"/>
          <w:sz w:val="28"/>
          <w:szCs w:val="28"/>
          <w:lang w:bidi="ar"/>
        </w:rPr>
        <w:t>（14）《地下水环境状况调查评价工作指南》（环办土壤函〔2019〕770 号）；</w:t>
      </w:r>
    </w:p>
    <w:p w14:paraId="74738E3A">
      <w:pPr>
        <w:widowControl/>
        <w:ind w:firstLine="560"/>
        <w:jc w:val="left"/>
        <w:rPr>
          <w:rFonts w:eastAsia="仿宋"/>
          <w:color w:val="000000"/>
          <w:kern w:val="0"/>
          <w:sz w:val="28"/>
          <w:szCs w:val="28"/>
          <w:lang w:bidi="ar"/>
        </w:rPr>
      </w:pPr>
      <w:r>
        <w:rPr>
          <w:rFonts w:eastAsia="仿宋"/>
          <w:color w:val="000000"/>
          <w:kern w:val="0"/>
          <w:sz w:val="28"/>
          <w:szCs w:val="28"/>
          <w:lang w:bidi="ar"/>
        </w:rPr>
        <w:t>（15）《地下水污染健康风险评估工作指南》（环办土壤函〔2019〕770 号）；</w:t>
      </w:r>
    </w:p>
    <w:p w14:paraId="10242C01">
      <w:pPr>
        <w:widowControl/>
        <w:ind w:firstLine="560"/>
        <w:jc w:val="left"/>
        <w:rPr>
          <w:rFonts w:eastAsia="仿宋"/>
          <w:color w:val="000000"/>
          <w:kern w:val="0"/>
          <w:sz w:val="28"/>
          <w:szCs w:val="28"/>
          <w:lang w:bidi="ar"/>
        </w:rPr>
      </w:pPr>
      <w:r>
        <w:rPr>
          <w:rFonts w:eastAsia="仿宋"/>
          <w:color w:val="000000"/>
          <w:kern w:val="0"/>
          <w:sz w:val="28"/>
          <w:szCs w:val="28"/>
          <w:lang w:bidi="ar"/>
        </w:rPr>
        <w:t>（16）《地块土壤和地下水中挥发性有机物采样技术导则》（HJ1019-2019）；</w:t>
      </w:r>
    </w:p>
    <w:p w14:paraId="56B8C940">
      <w:pPr>
        <w:widowControl/>
        <w:ind w:firstLine="560"/>
        <w:jc w:val="left"/>
        <w:rPr>
          <w:rFonts w:eastAsia="仿宋"/>
          <w:color w:val="000000"/>
          <w:kern w:val="0"/>
          <w:sz w:val="28"/>
          <w:szCs w:val="28"/>
          <w:lang w:bidi="ar"/>
        </w:rPr>
      </w:pPr>
      <w:r>
        <w:rPr>
          <w:rFonts w:eastAsia="仿宋"/>
          <w:color w:val="000000"/>
          <w:kern w:val="0"/>
          <w:sz w:val="28"/>
          <w:szCs w:val="28"/>
          <w:lang w:bidi="ar"/>
        </w:rPr>
        <w:t>（17）《工业企业场地环境调查评估与修复工作指南（试行）》（环境保护部公告，2014年第78号）；</w:t>
      </w:r>
    </w:p>
    <w:p w14:paraId="0A0D8082">
      <w:pPr>
        <w:widowControl/>
        <w:ind w:firstLine="560"/>
        <w:jc w:val="left"/>
        <w:rPr>
          <w:rFonts w:eastAsia="仿宋"/>
          <w:color w:val="000000"/>
          <w:kern w:val="0"/>
          <w:sz w:val="28"/>
          <w:szCs w:val="28"/>
          <w:lang w:bidi="ar"/>
        </w:rPr>
      </w:pPr>
      <w:r>
        <w:rPr>
          <w:rFonts w:eastAsia="仿宋"/>
          <w:color w:val="000000"/>
          <w:kern w:val="0"/>
          <w:sz w:val="28"/>
          <w:szCs w:val="28"/>
          <w:lang w:bidi="ar"/>
        </w:rPr>
        <w:t>（18）《土壤环境质量 建设用地土壤污染风险管控标准（试行）》（编制说明2018年1月）；</w:t>
      </w:r>
    </w:p>
    <w:p w14:paraId="4307B00D">
      <w:pPr>
        <w:widowControl/>
        <w:ind w:firstLine="560"/>
        <w:jc w:val="left"/>
        <w:rPr>
          <w:rFonts w:eastAsia="仿宋"/>
          <w:color w:val="000000"/>
          <w:kern w:val="0"/>
          <w:sz w:val="28"/>
          <w:szCs w:val="28"/>
          <w:lang w:bidi="ar"/>
        </w:rPr>
      </w:pPr>
      <w:r>
        <w:rPr>
          <w:rFonts w:eastAsia="仿宋"/>
          <w:color w:val="000000"/>
          <w:kern w:val="0"/>
          <w:sz w:val="28"/>
          <w:szCs w:val="28"/>
          <w:lang w:bidi="ar"/>
        </w:rPr>
        <w:t>（19）《土壤环境质量 农用地土壤污染风险管控标准（试行）》（编制说明2018年1月）；</w:t>
      </w:r>
    </w:p>
    <w:p w14:paraId="18F9BEBD">
      <w:pPr>
        <w:widowControl/>
        <w:ind w:firstLine="560"/>
        <w:jc w:val="left"/>
        <w:rPr>
          <w:rFonts w:eastAsia="仿宋"/>
          <w:color w:val="000000"/>
          <w:kern w:val="0"/>
          <w:sz w:val="28"/>
          <w:szCs w:val="28"/>
          <w:lang w:bidi="ar"/>
        </w:rPr>
      </w:pPr>
      <w:r>
        <w:rPr>
          <w:rFonts w:eastAsia="仿宋"/>
          <w:color w:val="000000"/>
          <w:kern w:val="0"/>
          <w:sz w:val="28"/>
          <w:szCs w:val="28"/>
          <w:lang w:bidi="ar"/>
        </w:rPr>
        <w:t>（20）《建设用地土壤污染状况调查质量控制技术规定（试行）》；</w:t>
      </w:r>
    </w:p>
    <w:p w14:paraId="40170E3C">
      <w:pPr>
        <w:widowControl/>
        <w:ind w:firstLine="560"/>
        <w:jc w:val="left"/>
        <w:rPr>
          <w:rFonts w:eastAsia="仿宋"/>
          <w:color w:val="000000"/>
          <w:kern w:val="0"/>
          <w:sz w:val="28"/>
          <w:szCs w:val="28"/>
          <w:lang w:bidi="ar"/>
        </w:rPr>
      </w:pPr>
      <w:r>
        <w:rPr>
          <w:rFonts w:eastAsia="仿宋"/>
          <w:color w:val="000000"/>
          <w:kern w:val="0"/>
          <w:sz w:val="28"/>
          <w:szCs w:val="28"/>
          <w:lang w:bidi="ar"/>
        </w:rPr>
        <w:t>（21）《建设用地土壤污染状况调查质量监督检查工作指南（试行）》；</w:t>
      </w:r>
    </w:p>
    <w:p w14:paraId="4F89E8C4">
      <w:pPr>
        <w:pStyle w:val="2"/>
        <w:ind w:firstLine="560"/>
      </w:pPr>
      <w:r>
        <w:rPr>
          <w:rFonts w:eastAsia="仿宋" w:cs="Times New Roman"/>
          <w:color w:val="000000"/>
          <w:sz w:val="28"/>
          <w:szCs w:val="28"/>
          <w:lang w:val="en-US" w:bidi="ar"/>
        </w:rPr>
        <w:t>（22）《中国人群暴露参数手册》（成人卷）。</w:t>
      </w:r>
    </w:p>
    <w:p w14:paraId="78B3804A">
      <w:pPr>
        <w:pStyle w:val="5"/>
        <w:spacing w:before="120" w:after="120"/>
      </w:pPr>
      <w:bookmarkStart w:id="11" w:name="_Toc31658"/>
      <w:r>
        <w:t>1.</w:t>
      </w:r>
      <w:r>
        <w:rPr>
          <w:rFonts w:hint="eastAsia"/>
        </w:rPr>
        <w:t>5</w:t>
      </w:r>
      <w:r>
        <w:t>.4其他相关资料</w:t>
      </w:r>
      <w:bookmarkEnd w:id="11"/>
    </w:p>
    <w:p w14:paraId="194D95F7">
      <w:pPr>
        <w:widowControl/>
        <w:ind w:firstLine="560"/>
        <w:jc w:val="left"/>
        <w:rPr>
          <w:rFonts w:eastAsia="仿宋"/>
          <w:color w:val="000000"/>
          <w:kern w:val="0"/>
          <w:sz w:val="28"/>
          <w:szCs w:val="28"/>
          <w:lang w:bidi="ar"/>
        </w:rPr>
      </w:pPr>
      <w:r>
        <w:rPr>
          <w:rFonts w:eastAsia="仿宋"/>
          <w:color w:val="000000"/>
          <w:kern w:val="0"/>
          <w:sz w:val="28"/>
          <w:szCs w:val="28"/>
          <w:lang w:bidi="ar"/>
        </w:rPr>
        <w:t>（1）《</w:t>
      </w:r>
      <w:r>
        <w:rPr>
          <w:rFonts w:hint="eastAsia" w:eastAsia="仿宋"/>
          <w:sz w:val="28"/>
          <w:szCs w:val="28"/>
        </w:rPr>
        <w:t>苏州市昌华油脂厂</w:t>
      </w:r>
      <w:r>
        <w:rPr>
          <w:rFonts w:eastAsia="仿宋"/>
          <w:color w:val="000000"/>
          <w:kern w:val="0"/>
          <w:sz w:val="28"/>
          <w:szCs w:val="28"/>
          <w:lang w:bidi="ar"/>
        </w:rPr>
        <w:t>地块土壤污染状况调查报告》（2024年12月）；</w:t>
      </w:r>
    </w:p>
    <w:p w14:paraId="507EDA9A">
      <w:pPr>
        <w:widowControl/>
        <w:ind w:firstLine="560"/>
        <w:jc w:val="left"/>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2</w:t>
      </w:r>
      <w:r>
        <w:rPr>
          <w:rFonts w:eastAsia="仿宋"/>
          <w:color w:val="000000"/>
          <w:kern w:val="0"/>
          <w:sz w:val="28"/>
          <w:szCs w:val="28"/>
          <w:lang w:bidi="ar"/>
        </w:rPr>
        <w:t>）《</w:t>
      </w:r>
      <w:r>
        <w:rPr>
          <w:rFonts w:hint="eastAsia" w:eastAsia="仿宋"/>
          <w:sz w:val="28"/>
          <w:szCs w:val="28"/>
        </w:rPr>
        <w:t>苏州市昌华油脂厂地块</w:t>
      </w:r>
      <w:r>
        <w:rPr>
          <w:rFonts w:eastAsia="仿宋"/>
          <w:color w:val="000000"/>
          <w:kern w:val="0"/>
          <w:sz w:val="28"/>
          <w:szCs w:val="28"/>
          <w:lang w:bidi="ar"/>
        </w:rPr>
        <w:t>土壤与地下水环境质量初步调查报告》（编制单位：苏州市宏宇环境科技股份有限公司，2019年）；</w:t>
      </w:r>
    </w:p>
    <w:p w14:paraId="2D9536CA">
      <w:pPr>
        <w:widowControl/>
        <w:ind w:firstLine="560"/>
        <w:jc w:val="left"/>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3</w:t>
      </w:r>
      <w:r>
        <w:rPr>
          <w:rFonts w:eastAsia="仿宋"/>
          <w:color w:val="000000"/>
          <w:kern w:val="0"/>
          <w:sz w:val="28"/>
          <w:szCs w:val="28"/>
          <w:lang w:bidi="ar"/>
        </w:rPr>
        <w:t>）《苏州市海绵城市示范区ZC-a-070-02基本控制单元、金阊新城ZC-a-010-07、09基本控制单元控制性详细规划技术修正》；</w:t>
      </w:r>
    </w:p>
    <w:p w14:paraId="5063ABFD">
      <w:pPr>
        <w:widowControl/>
        <w:ind w:firstLine="560"/>
        <w:jc w:val="left"/>
        <w:rPr>
          <w:rFonts w:eastAsia="仿宋"/>
          <w:color w:val="000000"/>
          <w:kern w:val="0"/>
          <w:sz w:val="28"/>
          <w:szCs w:val="28"/>
          <w:lang w:bidi="ar"/>
        </w:rPr>
        <w:sectPr>
          <w:headerReference r:id="rId11" w:type="default"/>
          <w:footerReference r:id="rId12" w:type="default"/>
          <w:pgSz w:w="11849" w:h="16781"/>
          <w:pgMar w:top="1440" w:right="1800" w:bottom="1440" w:left="1800" w:header="851" w:footer="850" w:gutter="0"/>
          <w:pgNumType w:start="1"/>
          <w:cols w:space="720" w:num="1"/>
          <w:docGrid w:linePitch="326" w:charSpace="0"/>
        </w:sectPr>
      </w:pPr>
      <w:r>
        <w:rPr>
          <w:rFonts w:eastAsia="仿宋"/>
          <w:color w:val="000000"/>
          <w:kern w:val="0"/>
          <w:sz w:val="28"/>
          <w:szCs w:val="28"/>
          <w:lang w:bidi="ar"/>
        </w:rPr>
        <w:t>（</w:t>
      </w:r>
      <w:r>
        <w:rPr>
          <w:rFonts w:hint="eastAsia" w:eastAsia="仿宋"/>
          <w:color w:val="000000"/>
          <w:kern w:val="0"/>
          <w:sz w:val="28"/>
          <w:szCs w:val="28"/>
          <w:lang w:bidi="ar"/>
        </w:rPr>
        <w:t>4</w:t>
      </w:r>
      <w:r>
        <w:rPr>
          <w:rFonts w:eastAsia="仿宋"/>
          <w:color w:val="000000"/>
          <w:kern w:val="0"/>
          <w:sz w:val="28"/>
          <w:szCs w:val="28"/>
          <w:lang w:bidi="ar"/>
        </w:rPr>
        <w:t>）《虎丘湿地公园修建性详细规划森林背景区规划调整》（苏府复（2025）64号）。</w:t>
      </w:r>
    </w:p>
    <w:p w14:paraId="1AC9E320">
      <w:pPr>
        <w:keepNext/>
        <w:keepLines/>
        <w:spacing w:before="120" w:beforeLines="50" w:after="120" w:afterLines="50"/>
        <w:ind w:firstLine="0" w:firstLineChars="0"/>
        <w:jc w:val="center"/>
        <w:outlineLvl w:val="0"/>
        <w:rPr>
          <w:rFonts w:eastAsia="黑体"/>
          <w:b/>
          <w:bCs/>
          <w:kern w:val="44"/>
          <w:sz w:val="32"/>
          <w:szCs w:val="32"/>
        </w:rPr>
      </w:pPr>
      <w:bookmarkStart w:id="12" w:name="_Toc9480"/>
      <w:r>
        <w:rPr>
          <w:rFonts w:eastAsia="黑体"/>
          <w:b/>
          <w:bCs/>
          <w:kern w:val="44"/>
          <w:sz w:val="32"/>
          <w:szCs w:val="32"/>
        </w:rPr>
        <w:t>2 地块概况</w:t>
      </w:r>
      <w:bookmarkEnd w:id="12"/>
    </w:p>
    <w:p w14:paraId="4E1B10C6">
      <w:pPr>
        <w:keepNext/>
        <w:keepLines/>
        <w:spacing w:before="120" w:beforeLines="50" w:after="120" w:afterLines="50"/>
        <w:ind w:firstLine="0" w:firstLineChars="0"/>
        <w:outlineLvl w:val="1"/>
        <w:rPr>
          <w:rFonts w:eastAsia="黑体"/>
          <w:b/>
          <w:bCs/>
          <w:sz w:val="30"/>
          <w:szCs w:val="30"/>
        </w:rPr>
      </w:pPr>
      <w:bookmarkStart w:id="13" w:name="_Toc30650"/>
      <w:r>
        <w:rPr>
          <w:rFonts w:eastAsia="黑体"/>
          <w:b/>
          <w:bCs/>
          <w:sz w:val="30"/>
          <w:szCs w:val="30"/>
        </w:rPr>
        <w:t>2.1区域环境概况</w:t>
      </w:r>
      <w:bookmarkEnd w:id="13"/>
    </w:p>
    <w:p w14:paraId="7F5F6713">
      <w:pPr>
        <w:pStyle w:val="5"/>
        <w:spacing w:before="120" w:after="120"/>
      </w:pPr>
      <w:bookmarkStart w:id="14" w:name="_Toc15858"/>
      <w:r>
        <w:t>2.1.1地理位置</w:t>
      </w:r>
      <w:bookmarkEnd w:id="14"/>
    </w:p>
    <w:p w14:paraId="0A023A5E">
      <w:pPr>
        <w:widowControl/>
        <w:ind w:firstLine="560"/>
        <w:jc w:val="left"/>
        <w:rPr>
          <w:rFonts w:eastAsia="仿宋"/>
          <w:color w:val="000000"/>
          <w:kern w:val="0"/>
          <w:sz w:val="28"/>
          <w:szCs w:val="28"/>
          <w:lang w:bidi="ar"/>
        </w:rPr>
      </w:pPr>
      <w:r>
        <w:rPr>
          <w:rFonts w:eastAsia="仿宋"/>
          <w:color w:val="000000"/>
          <w:kern w:val="0"/>
          <w:sz w:val="28"/>
          <w:szCs w:val="28"/>
          <w:lang w:bidi="ar"/>
        </w:rPr>
        <w:t>苏州市，江苏省辖地级市、特大城市，位于中国华东地区，江苏省东南部，东傍上海，南接浙江，西抱太湖，北依长江，总面积8657.32平方公里。水、陆、空交通便捷，有沪宁、京沪、苏州绕城、苏沪机场路、苏嘉杭甬等高速公路穿越境内；其它高等级公路有312国道、318国道、204省道；到上海虹桥国际机场仅80km，距上海浦东国际机场140km。水陆运输有京杭运河、上海港、张家港。</w:t>
      </w:r>
    </w:p>
    <w:p w14:paraId="753457A8">
      <w:pPr>
        <w:pStyle w:val="5"/>
        <w:spacing w:before="120" w:after="120"/>
      </w:pPr>
      <w:bookmarkStart w:id="15" w:name="_Toc28749"/>
      <w:r>
        <w:t>2.1.2地形地貌</w:t>
      </w:r>
      <w:bookmarkEnd w:id="15"/>
    </w:p>
    <w:p w14:paraId="7413B7F9">
      <w:pPr>
        <w:ind w:firstLine="560"/>
        <w:rPr>
          <w:rFonts w:eastAsia="仿宋"/>
          <w:sz w:val="28"/>
          <w:szCs w:val="28"/>
        </w:rPr>
      </w:pPr>
      <w:r>
        <w:rPr>
          <w:rFonts w:eastAsia="仿宋"/>
          <w:sz w:val="28"/>
          <w:szCs w:val="28"/>
        </w:rPr>
        <w:t>苏州市位于长江冲积平原，地势平坦，地面标高在4.2~4.5m，</w:t>
      </w:r>
      <w:r>
        <w:rPr>
          <w:rFonts w:hint="eastAsia" w:eastAsia="仿宋"/>
          <w:sz w:val="28"/>
          <w:szCs w:val="28"/>
        </w:rPr>
        <w:t>该</w:t>
      </w:r>
      <w:r>
        <w:rPr>
          <w:rFonts w:eastAsia="仿宋"/>
          <w:sz w:val="28"/>
          <w:szCs w:val="28"/>
        </w:rPr>
        <w:t>区域位于新华夏和第二巨型隆起带与秦岭东面向复杂构造带东延的复合部位，属原古代形成的华南地台，地表为新生代第四纪的松散沉积层堆积，该地属于“太湖稳定景区”，</w:t>
      </w:r>
      <w:r>
        <w:rPr>
          <w:rFonts w:hint="eastAsia" w:eastAsia="仿宋"/>
          <w:sz w:val="28"/>
          <w:szCs w:val="28"/>
        </w:rPr>
        <w:t>地质</w:t>
      </w:r>
      <w:r>
        <w:rPr>
          <w:rFonts w:eastAsia="仿宋"/>
          <w:sz w:val="28"/>
          <w:szCs w:val="28"/>
        </w:rPr>
        <w:t>构造体比较完整，断裂构造不发育，基底岩系刚性程度低，第四世纪以来，特别是最近一万年（全新统）以来，无活动性断裂，地震活动少且强度小，周边无强地震带通过。而姑苏区以平缓平原为主，地势低平，自西向东缓慢倾斜，平原的海拔高度3~4m，阳澄湖和吴江一带仅2m。</w:t>
      </w:r>
    </w:p>
    <w:p w14:paraId="3385B3AF">
      <w:pPr>
        <w:pStyle w:val="5"/>
        <w:spacing w:before="120" w:after="120"/>
      </w:pPr>
      <w:bookmarkStart w:id="16" w:name="_Toc19046"/>
      <w:r>
        <w:t>2.1.3气候气象</w:t>
      </w:r>
      <w:bookmarkEnd w:id="16"/>
    </w:p>
    <w:p w14:paraId="2B4B0D87">
      <w:pPr>
        <w:ind w:firstLine="560"/>
        <w:rPr>
          <w:rFonts w:eastAsia="仿宋"/>
          <w:sz w:val="28"/>
          <w:szCs w:val="28"/>
        </w:rPr>
      </w:pPr>
      <w:r>
        <w:rPr>
          <w:rFonts w:eastAsia="仿宋"/>
          <w:sz w:val="28"/>
          <w:szCs w:val="28"/>
        </w:rPr>
        <w:t>苏州属北亚热带湿润性季风气候，受太湖水体的调节影响，四季分明，温暖湿润，降水丰富，日照充足。最冷月为1月，月平均气温3.3℃，最热月为7月，月平均气温28.6℃。年平均最高温度为17℃，年平均最低温度为15℃，年平均温度为16℃。历史最高温度为39.3℃，历史最低温度-8.7℃。历年平均日照数为2189h，平均日照率为49%，年最高日照数为2352.5h，日照率为53%，年最低日照时数为1176h，日照率为40%，年无霜日为300天，年平均降水量为1096.9mm，最高年份降水量为1467.2mm，最低年份降水量为772.6mm，日最大降水量为291.8mm，年最多雨日有149mm。降水量以夏季最多，约占全年降水量的45%。年均风速3.0米/秒，以东南风为主。年平均气压1016hPa。</w:t>
      </w:r>
    </w:p>
    <w:p w14:paraId="7952BC6C">
      <w:pPr>
        <w:pStyle w:val="5"/>
        <w:spacing w:before="120" w:after="120"/>
      </w:pPr>
      <w:bookmarkStart w:id="17" w:name="_Toc48775587"/>
      <w:bookmarkStart w:id="18" w:name="_Toc10255"/>
      <w:bookmarkStart w:id="19" w:name="_Hlk530494767"/>
      <w:r>
        <w:t>2.1.</w:t>
      </w:r>
      <w:bookmarkEnd w:id="17"/>
      <w:r>
        <w:rPr>
          <w:rFonts w:hint="eastAsia"/>
        </w:rPr>
        <w:t>4</w:t>
      </w:r>
      <w:r>
        <w:t>区域水文地质条件</w:t>
      </w:r>
      <w:bookmarkEnd w:id="18"/>
    </w:p>
    <w:p w14:paraId="761366E7">
      <w:pPr>
        <w:widowControl/>
        <w:ind w:firstLine="560"/>
        <w:jc w:val="left"/>
        <w:rPr>
          <w:rFonts w:eastAsia="仿宋"/>
          <w:color w:val="000000"/>
          <w:kern w:val="0"/>
          <w:sz w:val="28"/>
          <w:szCs w:val="28"/>
          <w:lang w:bidi="ar"/>
        </w:rPr>
      </w:pPr>
      <w:r>
        <w:rPr>
          <w:rFonts w:eastAsia="仿宋"/>
          <w:color w:val="000000"/>
          <w:kern w:val="0"/>
          <w:sz w:val="28"/>
          <w:szCs w:val="28"/>
          <w:lang w:bidi="ar"/>
        </w:rPr>
        <w:t>苏州市地处长江和太湖下游，水域广阔，地势低平，境内河港交织，湖荡棋布，计有大小河道2万余条，湖泊荡漾321个，水域面积3609平方公里，占国土总面积的42.5%，水陆比达44.5%，属典型的江南水乡城市。属于我国水资源最丰富的地区之一，在水资源总量中，当地径流有限，入境水量比重很大。平水年时外来水量占水资源总量的60%，枯水年比重更大。</w:t>
      </w:r>
    </w:p>
    <w:p w14:paraId="615FACDE">
      <w:pPr>
        <w:widowControl/>
        <w:ind w:firstLine="560"/>
        <w:jc w:val="left"/>
        <w:rPr>
          <w:rFonts w:eastAsia="仿宋"/>
          <w:color w:val="000000"/>
          <w:kern w:val="0"/>
          <w:sz w:val="28"/>
          <w:szCs w:val="28"/>
          <w:lang w:bidi="ar"/>
        </w:rPr>
      </w:pPr>
      <w:r>
        <w:rPr>
          <w:rFonts w:eastAsia="仿宋"/>
          <w:color w:val="000000"/>
          <w:kern w:val="0"/>
          <w:sz w:val="28"/>
          <w:szCs w:val="28"/>
          <w:lang w:bidi="ar"/>
        </w:rPr>
        <w:t>苏州站历年观测资料统计，水文情况如下：</w:t>
      </w:r>
    </w:p>
    <w:p w14:paraId="2E77B1B7">
      <w:pPr>
        <w:widowControl/>
        <w:ind w:firstLine="560"/>
        <w:jc w:val="left"/>
        <w:rPr>
          <w:rFonts w:eastAsia="仿宋"/>
          <w:color w:val="000000"/>
          <w:kern w:val="0"/>
          <w:sz w:val="28"/>
          <w:szCs w:val="28"/>
          <w:lang w:bidi="ar"/>
        </w:rPr>
      </w:pPr>
      <w:r>
        <w:rPr>
          <w:rFonts w:eastAsia="仿宋"/>
          <w:color w:val="000000"/>
          <w:kern w:val="0"/>
          <w:sz w:val="28"/>
          <w:szCs w:val="28"/>
          <w:lang w:bidi="ar"/>
        </w:rPr>
        <w:t>平均水位（吴淞标高）：2.82m；最高年平均水位：3.27m；最低年平均水位：2.28m；历史最高水位：4.37m；历史最低水位：1.89m；地表水位历年年平均值：3.60~3.00m。</w:t>
      </w:r>
    </w:p>
    <w:p w14:paraId="40E996FE">
      <w:pPr>
        <w:widowControl/>
        <w:ind w:firstLine="560"/>
        <w:jc w:val="left"/>
        <w:rPr>
          <w:rFonts w:eastAsia="仿宋"/>
          <w:color w:val="000000"/>
          <w:kern w:val="0"/>
          <w:sz w:val="28"/>
          <w:szCs w:val="28"/>
          <w:lang w:bidi="ar"/>
        </w:rPr>
      </w:pPr>
      <w:r>
        <w:rPr>
          <w:rFonts w:eastAsia="仿宋"/>
          <w:color w:val="000000"/>
          <w:kern w:val="0"/>
          <w:sz w:val="28"/>
          <w:szCs w:val="28"/>
          <w:lang w:bidi="ar"/>
        </w:rPr>
        <w:t>姑苏区地势西高东低，区内大部分为古城区，境内水网密布，四季分明，位于太湖下委水系之中，境内大小河道总共19条，全长45.73公里，为水系网络发达区。区内河道以古城区东、北方向的环城河为界分内外河道。环城河以内是市内河道，现存南北向主要河道3条，东西向河道2条，这些河流水位落差小，补给水量少，流速缓慢，流向自南向北，自西向东出境。外城河上接苏州市区西北面来自京杭大运河之水，绕经齐门、平门、娄门、相门而过。至齐门沟通元和塘，至娄门入娄江，至相门后流入相门塘。环城河宽30~100米，底宽15~40米。枯水时水深25米左右，平均水深2.8米，流速通常在0.1米/秒以下，齐门、娄门、相门等处通向环城河的河口均设泵闸，调节进出水，控制水速，使污水得到冲刷。环城河外自西北向东南有十字洋河、元和塘、官渎港、娄江、相门塘。</w:t>
      </w:r>
    </w:p>
    <w:p w14:paraId="5C525C1F">
      <w:pPr>
        <w:pStyle w:val="2"/>
        <w:ind w:firstLine="560"/>
        <w:rPr>
          <w:rFonts w:eastAsia="仿宋" w:cs="Times New Roman"/>
          <w:color w:val="000000"/>
          <w:sz w:val="28"/>
          <w:szCs w:val="28"/>
          <w:lang w:val="en-US" w:bidi="ar"/>
        </w:rPr>
      </w:pPr>
      <w:r>
        <w:rPr>
          <w:rFonts w:hint="eastAsia" w:eastAsia="仿宋" w:cs="Times New Roman"/>
          <w:color w:val="000000"/>
          <w:sz w:val="28"/>
          <w:szCs w:val="28"/>
          <w:lang w:val="en-US" w:bidi="ar"/>
        </w:rPr>
        <w:t>本地块周边主要有新开河（紧邻地块南侧），新开河自西起由黄花泾向东至西塘河（详见下图2.2-1）。根据《江苏省地表水（环境）功能区划（2021-2030年）》的要求，黄花泾的水环境功能区划为工业/农业用水区，西塘河的水环境功能区划为工业用水区，规划</w:t>
      </w:r>
      <w:r>
        <w:rPr>
          <w:rFonts w:eastAsia="仿宋" w:cs="Times New Roman"/>
          <w:color w:val="000000"/>
          <w:sz w:val="28"/>
          <w:szCs w:val="28"/>
          <w:lang w:val="en-US" w:bidi="ar"/>
        </w:rPr>
        <w:t>2030</w:t>
      </w:r>
      <w:r>
        <w:rPr>
          <w:rFonts w:hint="eastAsia" w:eastAsia="仿宋" w:cs="Times New Roman"/>
          <w:color w:val="000000"/>
          <w:sz w:val="28"/>
          <w:szCs w:val="28"/>
          <w:lang w:val="en-US" w:bidi="ar"/>
        </w:rPr>
        <w:t>年均为Ⅲ类水体。</w:t>
      </w:r>
    </w:p>
    <w:p w14:paraId="5EA506E6">
      <w:pPr>
        <w:pStyle w:val="5"/>
        <w:spacing w:before="120" w:after="120"/>
      </w:pPr>
      <w:bookmarkStart w:id="20" w:name="_Toc3056"/>
      <w:bookmarkStart w:id="21" w:name="_Toc19686"/>
      <w:r>
        <w:t>2.1.5 生态红线及水源地分析</w:t>
      </w:r>
      <w:bookmarkEnd w:id="20"/>
      <w:bookmarkEnd w:id="21"/>
    </w:p>
    <w:p w14:paraId="7C068622">
      <w:pPr>
        <w:pStyle w:val="2"/>
        <w:ind w:firstLine="560"/>
        <w:rPr>
          <w:rFonts w:eastAsia="仿宋"/>
          <w:color w:val="000000"/>
          <w:sz w:val="28"/>
          <w:szCs w:val="28"/>
          <w:lang w:val="en-US" w:bidi="ar"/>
        </w:rPr>
      </w:pPr>
      <w:r>
        <w:rPr>
          <w:rFonts w:hint="eastAsia" w:eastAsia="仿宋"/>
          <w:color w:val="000000"/>
          <w:sz w:val="28"/>
          <w:szCs w:val="28"/>
          <w:lang w:val="en-US" w:bidi="ar"/>
        </w:rPr>
        <w:t>根据《省政府关于印发江苏省国家级生态保护红线规划的通知》苏政发〔</w:t>
      </w:r>
      <w:r>
        <w:rPr>
          <w:rFonts w:eastAsia="仿宋"/>
          <w:color w:val="000000"/>
          <w:sz w:val="28"/>
          <w:szCs w:val="28"/>
          <w:lang w:val="en-US" w:bidi="ar"/>
        </w:rPr>
        <w:t>2018</w:t>
      </w:r>
      <w:r>
        <w:rPr>
          <w:rFonts w:hint="eastAsia" w:eastAsia="仿宋"/>
          <w:color w:val="000000"/>
          <w:sz w:val="28"/>
          <w:szCs w:val="28"/>
          <w:lang w:val="en-US" w:bidi="ar"/>
        </w:rPr>
        <w:t>〕</w:t>
      </w:r>
      <w:r>
        <w:rPr>
          <w:rFonts w:eastAsia="仿宋"/>
          <w:color w:val="000000"/>
          <w:sz w:val="28"/>
          <w:szCs w:val="28"/>
          <w:lang w:val="en-US" w:bidi="ar"/>
        </w:rPr>
        <w:t>74</w:t>
      </w:r>
      <w:r>
        <w:rPr>
          <w:rFonts w:hint="eastAsia" w:eastAsia="仿宋"/>
          <w:color w:val="000000"/>
          <w:sz w:val="28"/>
          <w:szCs w:val="28"/>
          <w:lang w:val="en-US" w:bidi="ar"/>
        </w:rPr>
        <w:t>号、《省政府关于</w:t>
      </w:r>
      <w:r>
        <w:rPr>
          <w:rFonts w:hint="eastAsia" w:eastAsia="仿宋" w:cs="Times New Roman"/>
          <w:color w:val="000000"/>
          <w:sz w:val="28"/>
          <w:szCs w:val="28"/>
          <w:lang w:val="en-US" w:bidi="ar"/>
        </w:rPr>
        <w:t>印发江苏省生态空间管控区域规划的通知》（苏政发〔2020〕1号），距离本地块最近的红线为</w:t>
      </w:r>
      <w:r>
        <w:rPr>
          <w:rFonts w:hint="eastAsia" w:eastAsia="仿宋" w:cs="Times New Roman"/>
          <w:color w:val="000000"/>
          <w:kern w:val="2"/>
          <w:sz w:val="28"/>
          <w:szCs w:val="28"/>
          <w:lang w:val="en-US" w:bidi="ar"/>
        </w:rPr>
        <w:t>西塘河（相城区）清水通道维护区</w:t>
      </w:r>
      <w:r>
        <w:rPr>
          <w:rFonts w:hint="eastAsia" w:eastAsia="仿宋" w:cs="Times New Roman"/>
          <w:color w:val="000000"/>
          <w:sz w:val="28"/>
          <w:szCs w:val="28"/>
          <w:lang w:val="en-US" w:bidi="ar"/>
        </w:rPr>
        <w:t>（约0.5km）。因此，本地块未涉</w:t>
      </w:r>
      <w:r>
        <w:rPr>
          <w:rFonts w:hint="eastAsia" w:eastAsia="仿宋"/>
          <w:color w:val="000000"/>
          <w:sz w:val="28"/>
          <w:szCs w:val="28"/>
          <w:lang w:val="en-US" w:bidi="ar"/>
        </w:rPr>
        <w:t>及上述两规划中的国家生态保护范围和江苏省生态空间管控区域范围。</w:t>
      </w:r>
    </w:p>
    <w:p w14:paraId="3AE7D2D3">
      <w:pPr>
        <w:pStyle w:val="2"/>
        <w:ind w:firstLine="560"/>
        <w:rPr>
          <w:rFonts w:hint="eastAsia" w:eastAsia="仿宋" w:cs="Times New Roman"/>
          <w:color w:val="000000"/>
          <w:sz w:val="28"/>
          <w:szCs w:val="28"/>
          <w:lang w:val="en-US" w:bidi="ar"/>
        </w:rPr>
        <w:sectPr>
          <w:headerReference r:id="rId13" w:type="default"/>
          <w:footerReference r:id="rId14" w:type="default"/>
          <w:pgSz w:w="11906" w:h="16838"/>
          <w:pgMar w:top="1440" w:right="1800" w:bottom="1440" w:left="1800" w:header="851" w:footer="850" w:gutter="0"/>
          <w:cols w:space="720" w:num="1"/>
          <w:docGrid w:type="lines" w:linePitch="326" w:charSpace="0"/>
        </w:sectPr>
      </w:pPr>
      <w:r>
        <w:rPr>
          <w:rFonts w:hint="eastAsia" w:eastAsia="仿宋"/>
          <w:color w:val="000000"/>
          <w:sz w:val="28"/>
          <w:szCs w:val="28"/>
          <w:lang w:val="en-US" w:bidi="ar"/>
        </w:rPr>
        <w:t>全市主要有太湖渔洋山水源地、太湖金墅港水源地、太湖浦庄水源地、太湖镇湖水源地、常熟市尚湖水源地、常熟市长江浒浦水源地、干河新港桥水源地、长江张家港三水厂水源地、傀儡湖水源地、太湖庙港水源、太湖北亭子港水源地、长江太仓浏河水源地、阳澄湖苏州工业园区水源地，共</w:t>
      </w:r>
      <w:r>
        <w:rPr>
          <w:rFonts w:eastAsia="仿宋"/>
          <w:color w:val="000000"/>
          <w:sz w:val="28"/>
          <w:szCs w:val="28"/>
          <w:lang w:val="en-US" w:bidi="ar"/>
        </w:rPr>
        <w:t>13</w:t>
      </w:r>
      <w:r>
        <w:rPr>
          <w:rFonts w:hint="eastAsia" w:eastAsia="仿宋"/>
          <w:color w:val="000000"/>
          <w:sz w:val="28"/>
          <w:szCs w:val="28"/>
          <w:lang w:val="en-US" w:bidi="ar"/>
        </w:rPr>
        <w:t>个集中式地表水饮用水源地，距离本地块最近的水源地为阳澄湖苏州工业园区水源地水源地（12.21</w:t>
      </w:r>
      <w:r>
        <w:rPr>
          <w:rFonts w:eastAsia="仿宋"/>
          <w:color w:val="000000"/>
          <w:sz w:val="28"/>
          <w:szCs w:val="28"/>
          <w:lang w:val="en-US" w:bidi="ar"/>
        </w:rPr>
        <w:t>km</w:t>
      </w:r>
      <w:r>
        <w:rPr>
          <w:rFonts w:hint="eastAsia" w:eastAsia="仿宋"/>
          <w:color w:val="000000"/>
          <w:sz w:val="28"/>
          <w:szCs w:val="28"/>
          <w:lang w:val="en-US" w:bidi="ar"/>
        </w:rPr>
        <w:t>）。因此，本地块不涉及地表水饮用水源（在用、备用、应急、规划水源）补给径流区和</w:t>
      </w:r>
      <w:r>
        <w:rPr>
          <w:rFonts w:hint="eastAsia" w:eastAsia="仿宋" w:cs="Times New Roman"/>
          <w:color w:val="000000"/>
          <w:sz w:val="28"/>
          <w:szCs w:val="28"/>
          <w:lang w:val="en-US" w:bidi="ar"/>
        </w:rPr>
        <w:t>保护区。</w:t>
      </w:r>
    </w:p>
    <w:p w14:paraId="58C08399">
      <w:pPr>
        <w:keepNext/>
        <w:keepLines/>
        <w:spacing w:before="163" w:beforeLines="50" w:after="163" w:afterLines="50"/>
        <w:ind w:firstLine="0" w:firstLineChars="0"/>
        <w:jc w:val="center"/>
        <w:outlineLvl w:val="0"/>
        <w:rPr>
          <w:rFonts w:eastAsia="黑体"/>
          <w:b/>
          <w:bCs/>
          <w:kern w:val="44"/>
          <w:sz w:val="32"/>
          <w:szCs w:val="32"/>
        </w:rPr>
      </w:pPr>
      <w:bookmarkStart w:id="22" w:name="_Toc21967"/>
      <w:r>
        <w:rPr>
          <w:rFonts w:eastAsia="黑体"/>
          <w:b/>
          <w:bCs/>
          <w:kern w:val="44"/>
          <w:sz w:val="32"/>
          <w:szCs w:val="32"/>
        </w:rPr>
        <w:t>3 土壤及地下水污染状况调查情况回顾</w:t>
      </w:r>
      <w:bookmarkEnd w:id="22"/>
    </w:p>
    <w:p w14:paraId="6C856D08">
      <w:pPr>
        <w:keepNext/>
        <w:keepLines/>
        <w:spacing w:before="163" w:beforeLines="50" w:after="163" w:afterLines="50"/>
        <w:ind w:firstLine="0" w:firstLineChars="0"/>
        <w:outlineLvl w:val="1"/>
        <w:rPr>
          <w:rFonts w:eastAsia="黑体"/>
          <w:b/>
          <w:bCs/>
          <w:sz w:val="30"/>
          <w:szCs w:val="30"/>
        </w:rPr>
      </w:pPr>
      <w:bookmarkStart w:id="23" w:name="_Toc15245"/>
      <w:r>
        <w:rPr>
          <w:rFonts w:eastAsia="黑体"/>
          <w:b/>
          <w:bCs/>
          <w:sz w:val="30"/>
          <w:szCs w:val="30"/>
        </w:rPr>
        <w:t>3.1 评价标准</w:t>
      </w:r>
      <w:bookmarkEnd w:id="23"/>
    </w:p>
    <w:p w14:paraId="55B4C4B1">
      <w:pPr>
        <w:pStyle w:val="5"/>
        <w:spacing w:before="163" w:after="163"/>
      </w:pPr>
      <w:bookmarkStart w:id="24" w:name="_Toc20173"/>
      <w:r>
        <w:t>3.1.1土壤筛选值</w:t>
      </w:r>
      <w:bookmarkEnd w:id="24"/>
    </w:p>
    <w:p w14:paraId="12EA8CA6">
      <w:pPr>
        <w:ind w:firstLine="480" w:firstLineChars="0"/>
        <w:rPr>
          <w:rFonts w:eastAsia="仿宋"/>
          <w:sz w:val="28"/>
          <w:szCs w:val="28"/>
        </w:rPr>
      </w:pPr>
      <w:r>
        <w:rPr>
          <w:rFonts w:eastAsia="仿宋"/>
          <w:sz w:val="28"/>
          <w:szCs w:val="28"/>
        </w:rPr>
        <w:t>依据《土壤环境质量 建设用地土壤污染风险管控标准（试行）》（GB 36600-2018）第二类用地筛选值进行评价。pH评价标准采用《环境影响评价技术导则 土壤环境（试行）》（HJ 964-2018）中土壤酸化、碱化分级标准的无酸化或碱化。</w:t>
      </w:r>
    </w:p>
    <w:p w14:paraId="3A40CDD9">
      <w:pPr>
        <w:pStyle w:val="5"/>
        <w:spacing w:before="163" w:after="163"/>
      </w:pPr>
      <w:bookmarkStart w:id="25" w:name="_Toc19539"/>
      <w:r>
        <w:t>3.1.2地下水筛选值</w:t>
      </w:r>
      <w:bookmarkEnd w:id="25"/>
    </w:p>
    <w:p w14:paraId="6325C5D6">
      <w:pPr>
        <w:ind w:firstLine="560"/>
        <w:rPr>
          <w:rFonts w:eastAsia="仿宋"/>
          <w:sz w:val="28"/>
          <w:szCs w:val="28"/>
        </w:rPr>
      </w:pPr>
      <w:r>
        <w:rPr>
          <w:rFonts w:eastAsia="仿宋"/>
          <w:sz w:val="28"/>
          <w:szCs w:val="28"/>
        </w:rPr>
        <w:t>根据《</w:t>
      </w:r>
      <w:r>
        <w:rPr>
          <w:rFonts w:hint="eastAsia" w:eastAsia="仿宋"/>
          <w:sz w:val="28"/>
          <w:szCs w:val="28"/>
        </w:rPr>
        <w:t>苏州市昌华油脂厂地块</w:t>
      </w:r>
      <w:r>
        <w:rPr>
          <w:rFonts w:eastAsia="仿宋"/>
          <w:sz w:val="28"/>
          <w:szCs w:val="28"/>
        </w:rPr>
        <w:t>土壤污染状况调查报告》</w:t>
      </w:r>
      <w:r>
        <w:rPr>
          <w:rFonts w:hint="eastAsia" w:eastAsia="仿宋"/>
          <w:sz w:val="28"/>
          <w:szCs w:val="28"/>
        </w:rPr>
        <w:t>可知</w:t>
      </w:r>
      <w:r>
        <w:rPr>
          <w:rFonts w:eastAsia="仿宋"/>
          <w:kern w:val="0"/>
          <w:sz w:val="28"/>
          <w:szCs w:val="28"/>
          <w:lang w:bidi="ar"/>
        </w:rPr>
        <w:t>，本项目地块所在区域不属于饮用水源保护区，不作为饮用水源。</w:t>
      </w:r>
      <w:r>
        <w:rPr>
          <w:rFonts w:eastAsia="仿宋"/>
          <w:sz w:val="28"/>
          <w:szCs w:val="28"/>
        </w:rPr>
        <w:t>因此，调查地块选用《地下水质量标准》（GB/T 14848-2017）中的Ⅳ类标准（适用于农业和部分工业用水，适当处理后可作生活饮用水）开展地下水评价。</w:t>
      </w:r>
    </w:p>
    <w:p w14:paraId="3B2391F0">
      <w:pPr>
        <w:ind w:firstLine="560"/>
        <w:rPr>
          <w:rFonts w:eastAsia="仿宋"/>
          <w:sz w:val="28"/>
          <w:szCs w:val="28"/>
        </w:rPr>
      </w:pPr>
      <w:r>
        <w:rPr>
          <w:rFonts w:eastAsia="仿宋"/>
          <w:sz w:val="28"/>
          <w:szCs w:val="28"/>
        </w:rPr>
        <w:t>《地下水质量标准》（GB/T 14848）中未涉及的污染因子参考《上海市建设用地土壤污染状况调查、风险评估、风险管控与修复方案编制、风险管控与修复修复效果评估工作的补充规定（试行）》（沪环土〔2020〕62号）二类用地筛选值。</w:t>
      </w:r>
    </w:p>
    <w:p w14:paraId="5EA26CF1">
      <w:pPr>
        <w:autoSpaceDE w:val="0"/>
        <w:autoSpaceDN w:val="0"/>
        <w:adjustRightInd w:val="0"/>
        <w:ind w:firstLine="560"/>
        <w:rPr>
          <w:rFonts w:eastAsia="仿宋"/>
          <w:kern w:val="0"/>
          <w:sz w:val="28"/>
          <w:szCs w:val="28"/>
          <w:lang w:bidi="ar"/>
        </w:rPr>
      </w:pPr>
      <w:r>
        <w:rPr>
          <w:rFonts w:eastAsia="仿宋"/>
          <w:sz w:val="28"/>
          <w:szCs w:val="28"/>
        </w:rPr>
        <w:t>地下水污染物相关评价标准如下所示：</w:t>
      </w:r>
    </w:p>
    <w:p w14:paraId="60307305">
      <w:pPr>
        <w:pStyle w:val="2"/>
        <w:ind w:firstLine="0" w:firstLineChars="0"/>
        <w:jc w:val="both"/>
        <w:rPr>
          <w:lang w:val="en-US"/>
        </w:rPr>
        <w:sectPr>
          <w:pgSz w:w="11849" w:h="16781"/>
          <w:pgMar w:top="1440" w:right="1800" w:bottom="1440" w:left="1800" w:header="851" w:footer="850" w:gutter="0"/>
          <w:cols w:space="720" w:num="1"/>
          <w:docGrid w:linePitch="326" w:charSpace="0"/>
        </w:sectPr>
      </w:pPr>
    </w:p>
    <w:bookmarkEnd w:id="19"/>
    <w:p w14:paraId="3DB96334">
      <w:pPr>
        <w:keepNext/>
        <w:keepLines/>
        <w:spacing w:before="120" w:beforeLines="50" w:after="120" w:afterLines="50"/>
        <w:ind w:firstLine="0" w:firstLineChars="0"/>
        <w:jc w:val="center"/>
        <w:outlineLvl w:val="0"/>
        <w:rPr>
          <w:rFonts w:eastAsia="黑体"/>
          <w:b/>
          <w:bCs/>
          <w:kern w:val="44"/>
          <w:sz w:val="32"/>
          <w:szCs w:val="32"/>
        </w:rPr>
      </w:pPr>
      <w:bookmarkStart w:id="26" w:name="_Toc13319"/>
      <w:bookmarkStart w:id="27" w:name="_Hlk48776065"/>
      <w:r>
        <w:rPr>
          <w:rFonts w:eastAsia="黑体"/>
          <w:b/>
          <w:bCs/>
          <w:kern w:val="44"/>
          <w:sz w:val="32"/>
          <w:szCs w:val="32"/>
        </w:rPr>
        <w:t>4 危害识别</w:t>
      </w:r>
      <w:bookmarkEnd w:id="26"/>
    </w:p>
    <w:p w14:paraId="0C1F9A4F">
      <w:pPr>
        <w:keepNext/>
        <w:keepLines/>
        <w:spacing w:before="120" w:beforeLines="50" w:after="120" w:afterLines="50"/>
        <w:ind w:firstLine="0" w:firstLineChars="0"/>
        <w:outlineLvl w:val="1"/>
        <w:rPr>
          <w:rFonts w:eastAsia="黑体"/>
          <w:b/>
          <w:bCs/>
          <w:sz w:val="30"/>
          <w:szCs w:val="30"/>
        </w:rPr>
      </w:pPr>
      <w:bookmarkStart w:id="28" w:name="_Toc17190"/>
      <w:r>
        <w:rPr>
          <w:rFonts w:eastAsia="黑体"/>
          <w:b/>
          <w:bCs/>
          <w:sz w:val="30"/>
          <w:szCs w:val="30"/>
        </w:rPr>
        <w:t xml:space="preserve">4.1 </w:t>
      </w:r>
      <w:r>
        <w:rPr>
          <w:rFonts w:hint="eastAsia" w:eastAsia="黑体"/>
          <w:b/>
          <w:bCs/>
          <w:sz w:val="30"/>
          <w:szCs w:val="30"/>
        </w:rPr>
        <w:t>危害识别</w:t>
      </w:r>
      <w:bookmarkEnd w:id="28"/>
    </w:p>
    <w:p w14:paraId="336F8910">
      <w:pPr>
        <w:widowControl/>
        <w:ind w:firstLine="560"/>
        <w:jc w:val="left"/>
        <w:rPr>
          <w:rFonts w:eastAsia="仿宋"/>
          <w:sz w:val="28"/>
          <w:szCs w:val="28"/>
        </w:rPr>
      </w:pPr>
      <w:r>
        <w:rPr>
          <w:rFonts w:hint="eastAsia" w:eastAsia="仿宋"/>
          <w:sz w:val="28"/>
          <w:szCs w:val="28"/>
        </w:rPr>
        <w:t>综合前期调查结果，地块土壤和地下水均受到了不同程度的污染，对人体、生态环境等保护对象会产生不同程度的危害和风险。依据前期收集资料，本地块暂无利用计划，未来不作为一类用地使用，因此该场地的敏感受体主要为成人。距离该地块</w:t>
      </w:r>
      <w:r>
        <w:rPr>
          <w:rFonts w:eastAsia="仿宋"/>
          <w:sz w:val="28"/>
          <w:szCs w:val="28"/>
        </w:rPr>
        <w:t>500m</w:t>
      </w:r>
      <w:r>
        <w:rPr>
          <w:rFonts w:hint="eastAsia" w:eastAsia="仿宋"/>
          <w:sz w:val="28"/>
          <w:szCs w:val="28"/>
        </w:rPr>
        <w:t>范围内存在地表水体等敏感受体，污染物迁移扩散可能对周边地表水体产生影响。该地块土壤及地下水中检测出较高含量有机污染物，会对人体健康产生直接的危害，引起急性反应，如刺激呼吸道、眼睛、皮肤等，大量吸入会导致头晕、头疼等急性效应。</w:t>
      </w:r>
    </w:p>
    <w:p w14:paraId="37291121">
      <w:pPr>
        <w:keepNext/>
        <w:keepLines/>
        <w:spacing w:before="120" w:beforeLines="50" w:after="120" w:afterLines="50"/>
        <w:ind w:firstLine="0" w:firstLineChars="0"/>
        <w:jc w:val="center"/>
        <w:outlineLvl w:val="0"/>
        <w:rPr>
          <w:rFonts w:eastAsia="黑体"/>
          <w:b/>
          <w:bCs/>
          <w:kern w:val="44"/>
          <w:sz w:val="32"/>
          <w:szCs w:val="32"/>
        </w:rPr>
      </w:pPr>
      <w:bookmarkStart w:id="29" w:name="_Toc30362"/>
      <w:r>
        <w:rPr>
          <w:rFonts w:eastAsia="黑体"/>
          <w:b/>
          <w:bCs/>
          <w:kern w:val="44"/>
          <w:sz w:val="32"/>
          <w:szCs w:val="32"/>
        </w:rPr>
        <w:t>5 暴露评估</w:t>
      </w:r>
      <w:bookmarkEnd w:id="29"/>
    </w:p>
    <w:p w14:paraId="3D82DD7B">
      <w:pPr>
        <w:keepNext/>
        <w:keepLines/>
        <w:spacing w:before="120" w:beforeLines="50" w:after="120" w:afterLines="50"/>
        <w:ind w:firstLine="0" w:firstLineChars="0"/>
        <w:outlineLvl w:val="1"/>
        <w:rPr>
          <w:rFonts w:eastAsia="黑体"/>
          <w:b/>
          <w:bCs/>
          <w:sz w:val="30"/>
          <w:szCs w:val="30"/>
        </w:rPr>
      </w:pPr>
      <w:bookmarkStart w:id="30" w:name="_Toc17141"/>
      <w:r>
        <w:rPr>
          <w:rFonts w:eastAsia="黑体"/>
          <w:b/>
          <w:bCs/>
          <w:sz w:val="30"/>
          <w:szCs w:val="30"/>
        </w:rPr>
        <w:t>5.1 暴露情景</w:t>
      </w:r>
      <w:bookmarkEnd w:id="30"/>
    </w:p>
    <w:p w14:paraId="60777DE4">
      <w:pPr>
        <w:ind w:firstLine="560"/>
        <w:rPr>
          <w:rFonts w:eastAsia="仿宋"/>
          <w:sz w:val="28"/>
          <w:szCs w:val="28"/>
        </w:rPr>
      </w:pPr>
      <w:r>
        <w:rPr>
          <w:rFonts w:eastAsia="仿宋"/>
          <w:sz w:val="28"/>
          <w:szCs w:val="28"/>
        </w:rPr>
        <w:t>暴露情景是指特定土地利用方式下，地块污染物经由不同暴露路径迁移和到达受体人群的情况。根据《建设用地土壤污染风险评估技术导则》（HJ25.3-2019）共有两种情况，分别为以住宅用地为代表的第一类用地（简称“第一类用地”）和以工业用地为代表的第二类用地（简称“第二类用地”）的暴露情景。</w:t>
      </w:r>
    </w:p>
    <w:p w14:paraId="6325753C">
      <w:pPr>
        <w:pStyle w:val="2"/>
        <w:ind w:firstLine="560"/>
        <w:rPr>
          <w:rFonts w:eastAsia="仿宋" w:cs="Times New Roman"/>
          <w:kern w:val="2"/>
          <w:sz w:val="28"/>
          <w:szCs w:val="28"/>
          <w:lang w:val="en-US"/>
        </w:rPr>
      </w:pPr>
      <w:r>
        <w:rPr>
          <w:rFonts w:hint="eastAsia" w:eastAsia="仿宋" w:cs="Times New Roman"/>
          <w:kern w:val="2"/>
          <w:sz w:val="28"/>
          <w:szCs w:val="28"/>
          <w:lang w:val="en-US"/>
        </w:rPr>
        <w:t>本地块原为工业用地，在调查过程中发现地块存在污染，故需要按照相关法律法规要求开展后续的详细调查及风险评估工作，同时地块未来规划为农林用地，两种情景下均以成人暴露为主，因此根据《建设用地土壤污染风险评估技术导则》（HJ25.3-2019），按照第二类用地选用成人暴露参数进行风险评估。</w:t>
      </w:r>
    </w:p>
    <w:p w14:paraId="2F0F5DBB">
      <w:pPr>
        <w:tabs>
          <w:tab w:val="left" w:pos="1170"/>
        </w:tabs>
        <w:ind w:firstLine="0" w:firstLineChars="0"/>
        <w:jc w:val="center"/>
        <w:rPr>
          <w:rFonts w:ascii="黑体" w:hAnsi="黑体" w:eastAsia="黑体"/>
          <w:b/>
          <w:szCs w:val="24"/>
        </w:rPr>
      </w:pPr>
      <w:r>
        <w:rPr>
          <w:rFonts w:ascii="黑体" w:hAnsi="黑体" w:eastAsia="黑体"/>
          <w:b/>
          <w:szCs w:val="24"/>
        </w:rPr>
        <w:t>表5.1-1污染地块内关注污染物暴露情景</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469"/>
        <w:gridCol w:w="2093"/>
        <w:gridCol w:w="3536"/>
      </w:tblGrid>
      <w:tr w14:paraId="7EE2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14:paraId="7B8BAE17">
            <w:pPr>
              <w:widowControl/>
              <w:spacing w:line="240" w:lineRule="auto"/>
              <w:ind w:firstLine="0" w:firstLineChars="0"/>
              <w:jc w:val="center"/>
              <w:textAlignment w:val="center"/>
              <w:rPr>
                <w:rFonts w:eastAsia="仿宋"/>
                <w:b/>
                <w:bCs/>
                <w:color w:val="000000"/>
                <w:kern w:val="0"/>
                <w:sz w:val="22"/>
                <w:lang w:bidi="ar"/>
              </w:rPr>
            </w:pPr>
            <w:r>
              <w:rPr>
                <w:rFonts w:eastAsia="仿宋"/>
                <w:b/>
                <w:bCs/>
                <w:color w:val="000000"/>
                <w:kern w:val="0"/>
                <w:sz w:val="22"/>
                <w:lang w:bidi="ar"/>
              </w:rPr>
              <w:t>关注区域</w:t>
            </w:r>
          </w:p>
        </w:tc>
        <w:tc>
          <w:tcPr>
            <w:tcW w:w="1469" w:type="dxa"/>
            <w:shd w:val="clear" w:color="auto" w:fill="auto"/>
            <w:vAlign w:val="center"/>
          </w:tcPr>
          <w:p w14:paraId="38A29C6C">
            <w:pPr>
              <w:widowControl/>
              <w:spacing w:line="240" w:lineRule="auto"/>
              <w:ind w:firstLine="0" w:firstLineChars="0"/>
              <w:jc w:val="center"/>
              <w:textAlignment w:val="center"/>
              <w:rPr>
                <w:rFonts w:eastAsia="仿宋"/>
                <w:b/>
                <w:bCs/>
                <w:color w:val="000000"/>
                <w:kern w:val="0"/>
                <w:sz w:val="22"/>
                <w:lang w:bidi="ar"/>
              </w:rPr>
            </w:pPr>
            <w:r>
              <w:rPr>
                <w:rFonts w:eastAsia="仿宋"/>
                <w:b/>
                <w:bCs/>
                <w:color w:val="000000"/>
                <w:kern w:val="0"/>
                <w:sz w:val="22"/>
                <w:lang w:bidi="ar"/>
              </w:rPr>
              <w:t>暴露情景</w:t>
            </w:r>
          </w:p>
        </w:tc>
        <w:tc>
          <w:tcPr>
            <w:tcW w:w="2093" w:type="dxa"/>
            <w:shd w:val="clear" w:color="auto" w:fill="auto"/>
            <w:vAlign w:val="center"/>
          </w:tcPr>
          <w:p w14:paraId="51579CA5">
            <w:pPr>
              <w:widowControl/>
              <w:spacing w:line="240" w:lineRule="auto"/>
              <w:ind w:firstLine="0" w:firstLineChars="0"/>
              <w:jc w:val="center"/>
              <w:textAlignment w:val="center"/>
              <w:rPr>
                <w:rFonts w:eastAsia="仿宋"/>
                <w:b/>
                <w:bCs/>
                <w:color w:val="000000"/>
                <w:kern w:val="0"/>
                <w:sz w:val="22"/>
                <w:lang w:bidi="ar"/>
              </w:rPr>
            </w:pPr>
            <w:r>
              <w:rPr>
                <w:rFonts w:eastAsia="仿宋"/>
                <w:b/>
                <w:bCs/>
                <w:color w:val="000000"/>
                <w:kern w:val="0"/>
                <w:sz w:val="22"/>
                <w:lang w:bidi="ar"/>
              </w:rPr>
              <w:t>用地方式描述</w:t>
            </w:r>
          </w:p>
        </w:tc>
        <w:tc>
          <w:tcPr>
            <w:tcW w:w="3536" w:type="dxa"/>
            <w:shd w:val="clear" w:color="auto" w:fill="auto"/>
            <w:vAlign w:val="center"/>
          </w:tcPr>
          <w:p w14:paraId="292155BC">
            <w:pPr>
              <w:widowControl/>
              <w:spacing w:line="240" w:lineRule="auto"/>
              <w:ind w:firstLine="0" w:firstLineChars="0"/>
              <w:jc w:val="center"/>
              <w:textAlignment w:val="center"/>
              <w:rPr>
                <w:rFonts w:eastAsia="仿宋"/>
                <w:b/>
                <w:bCs/>
                <w:color w:val="000000"/>
                <w:kern w:val="0"/>
                <w:sz w:val="22"/>
                <w:lang w:bidi="ar"/>
              </w:rPr>
            </w:pPr>
            <w:r>
              <w:rPr>
                <w:rFonts w:eastAsia="仿宋"/>
                <w:b/>
                <w:bCs/>
                <w:color w:val="000000"/>
                <w:kern w:val="0"/>
                <w:sz w:val="22"/>
                <w:lang w:bidi="ar"/>
              </w:rPr>
              <w:t>敏感人群</w:t>
            </w:r>
          </w:p>
        </w:tc>
      </w:tr>
      <w:tr w14:paraId="5E8B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14:paraId="61D57ADE">
            <w:pPr>
              <w:widowControl/>
              <w:spacing w:line="240" w:lineRule="auto"/>
              <w:ind w:firstLine="0" w:firstLineChars="0"/>
              <w:jc w:val="center"/>
              <w:textAlignment w:val="center"/>
              <w:rPr>
                <w:rFonts w:eastAsia="仿宋"/>
                <w:color w:val="000000"/>
                <w:kern w:val="0"/>
                <w:sz w:val="22"/>
                <w:lang w:bidi="ar"/>
              </w:rPr>
            </w:pPr>
            <w:r>
              <w:rPr>
                <w:rFonts w:eastAsia="仿宋"/>
                <w:color w:val="000000"/>
                <w:kern w:val="0"/>
                <w:sz w:val="22"/>
                <w:lang w:bidi="ar"/>
              </w:rPr>
              <w:t>地块全部范围</w:t>
            </w:r>
          </w:p>
        </w:tc>
        <w:tc>
          <w:tcPr>
            <w:tcW w:w="1469" w:type="dxa"/>
            <w:shd w:val="clear" w:color="auto" w:fill="auto"/>
            <w:vAlign w:val="center"/>
          </w:tcPr>
          <w:p w14:paraId="55D78611">
            <w:pPr>
              <w:widowControl/>
              <w:spacing w:line="240" w:lineRule="auto"/>
              <w:ind w:firstLine="0" w:firstLineChars="0"/>
              <w:jc w:val="center"/>
              <w:textAlignment w:val="center"/>
              <w:rPr>
                <w:rFonts w:eastAsia="仿宋"/>
                <w:color w:val="000000"/>
                <w:kern w:val="0"/>
                <w:sz w:val="22"/>
                <w:lang w:bidi="ar"/>
              </w:rPr>
            </w:pPr>
            <w:r>
              <w:rPr>
                <w:rFonts w:eastAsia="仿宋"/>
                <w:color w:val="000000"/>
                <w:kern w:val="0"/>
                <w:sz w:val="22"/>
                <w:lang w:bidi="ar"/>
              </w:rPr>
              <w:t>第二类用地</w:t>
            </w:r>
          </w:p>
        </w:tc>
        <w:tc>
          <w:tcPr>
            <w:tcW w:w="2093" w:type="dxa"/>
            <w:shd w:val="clear" w:color="auto" w:fill="auto"/>
            <w:vAlign w:val="center"/>
          </w:tcPr>
          <w:p w14:paraId="483F17D6">
            <w:pPr>
              <w:widowControl/>
              <w:spacing w:line="240" w:lineRule="auto"/>
              <w:ind w:firstLine="0" w:firstLineChars="0"/>
              <w:jc w:val="center"/>
              <w:textAlignment w:val="center"/>
              <w:rPr>
                <w:rFonts w:eastAsia="仿宋"/>
                <w:color w:val="000000"/>
                <w:kern w:val="0"/>
                <w:sz w:val="22"/>
                <w:lang w:bidi="ar"/>
              </w:rPr>
            </w:pPr>
            <w:r>
              <w:rPr>
                <w:rFonts w:hint="eastAsia" w:eastAsia="仿宋"/>
                <w:color w:val="000000"/>
                <w:kern w:val="0"/>
                <w:sz w:val="22"/>
                <w:lang w:bidi="ar"/>
              </w:rPr>
              <w:t>原工业/规划为农林</w:t>
            </w:r>
          </w:p>
        </w:tc>
        <w:tc>
          <w:tcPr>
            <w:tcW w:w="3536" w:type="dxa"/>
            <w:shd w:val="clear" w:color="auto" w:fill="auto"/>
            <w:vAlign w:val="center"/>
          </w:tcPr>
          <w:p w14:paraId="37824888">
            <w:pPr>
              <w:widowControl/>
              <w:spacing w:line="240" w:lineRule="auto"/>
              <w:ind w:firstLine="0" w:firstLineChars="0"/>
              <w:jc w:val="center"/>
              <w:textAlignment w:val="center"/>
              <w:rPr>
                <w:rFonts w:eastAsia="仿宋"/>
                <w:color w:val="000000"/>
                <w:kern w:val="0"/>
                <w:sz w:val="22"/>
                <w:lang w:bidi="ar"/>
              </w:rPr>
            </w:pPr>
            <w:r>
              <w:rPr>
                <w:rFonts w:eastAsia="仿宋"/>
                <w:color w:val="000000"/>
                <w:kern w:val="0"/>
                <w:sz w:val="22"/>
                <w:lang w:bidi="ar"/>
              </w:rPr>
              <w:t>成人（致癌风险）、</w:t>
            </w:r>
          </w:p>
          <w:p w14:paraId="1C255071">
            <w:pPr>
              <w:widowControl/>
              <w:spacing w:line="240" w:lineRule="auto"/>
              <w:ind w:firstLine="0" w:firstLineChars="0"/>
              <w:jc w:val="center"/>
              <w:textAlignment w:val="center"/>
              <w:rPr>
                <w:rFonts w:eastAsia="仿宋"/>
                <w:color w:val="000000"/>
                <w:kern w:val="0"/>
                <w:sz w:val="22"/>
                <w:lang w:bidi="ar"/>
              </w:rPr>
            </w:pPr>
            <w:r>
              <w:rPr>
                <w:rFonts w:eastAsia="仿宋"/>
                <w:color w:val="000000"/>
                <w:kern w:val="0"/>
                <w:sz w:val="22"/>
                <w:lang w:bidi="ar"/>
              </w:rPr>
              <w:t>成人（非致癌风险）</w:t>
            </w:r>
          </w:p>
        </w:tc>
      </w:tr>
    </w:tbl>
    <w:p w14:paraId="4A6541C7">
      <w:pPr>
        <w:keepNext/>
        <w:keepLines/>
        <w:spacing w:before="120" w:beforeLines="50" w:after="120" w:afterLines="50"/>
        <w:ind w:firstLine="0" w:firstLineChars="0"/>
        <w:jc w:val="center"/>
        <w:outlineLvl w:val="0"/>
        <w:rPr>
          <w:rFonts w:eastAsia="黑体"/>
          <w:b/>
          <w:bCs/>
          <w:kern w:val="44"/>
          <w:sz w:val="32"/>
          <w:szCs w:val="32"/>
        </w:rPr>
      </w:pPr>
      <w:bookmarkStart w:id="31" w:name="_Toc4335"/>
      <w:r>
        <w:rPr>
          <w:rFonts w:eastAsia="黑体"/>
          <w:b/>
          <w:bCs/>
          <w:kern w:val="44"/>
          <w:sz w:val="32"/>
          <w:szCs w:val="32"/>
        </w:rPr>
        <w:t>6 毒性评估</w:t>
      </w:r>
      <w:bookmarkEnd w:id="31"/>
    </w:p>
    <w:p w14:paraId="2999520D">
      <w:pPr>
        <w:keepNext/>
        <w:keepLines/>
        <w:spacing w:before="120" w:beforeLines="50" w:after="120" w:afterLines="50"/>
        <w:ind w:firstLine="0" w:firstLineChars="0"/>
        <w:outlineLvl w:val="1"/>
        <w:rPr>
          <w:rFonts w:eastAsia="黑体"/>
          <w:b/>
          <w:bCs/>
          <w:sz w:val="30"/>
          <w:szCs w:val="30"/>
        </w:rPr>
      </w:pPr>
      <w:bookmarkStart w:id="32" w:name="_Toc15248"/>
      <w:r>
        <w:rPr>
          <w:rFonts w:eastAsia="黑体"/>
          <w:b/>
          <w:bCs/>
          <w:sz w:val="30"/>
          <w:szCs w:val="30"/>
        </w:rPr>
        <w:t xml:space="preserve">6.1 </w:t>
      </w:r>
      <w:r>
        <w:rPr>
          <w:rFonts w:hint="eastAsia" w:eastAsia="黑体"/>
          <w:b/>
          <w:bCs/>
          <w:sz w:val="30"/>
          <w:szCs w:val="30"/>
        </w:rPr>
        <w:t>毒性参数选择</w:t>
      </w:r>
      <w:bookmarkEnd w:id="32"/>
    </w:p>
    <w:p w14:paraId="79ED7FA1">
      <w:pPr>
        <w:ind w:firstLine="560"/>
        <w:rPr>
          <w:rFonts w:eastAsia="仿宋"/>
          <w:sz w:val="28"/>
          <w:szCs w:val="28"/>
        </w:rPr>
      </w:pPr>
      <w:r>
        <w:rPr>
          <w:rFonts w:eastAsia="仿宋"/>
          <w:sz w:val="28"/>
          <w:szCs w:val="28"/>
        </w:rPr>
        <w:t>在危害识别及暴露评估工作的基础上，分析关注污染物对人体健康的危害效应，包括致癌效应和非致癌效应，确定与关注污染物相关的毒性参数，</w:t>
      </w:r>
      <w:r>
        <w:rPr>
          <w:rFonts w:hint="eastAsia" w:eastAsia="仿宋"/>
          <w:sz w:val="28"/>
          <w:szCs w:val="28"/>
        </w:rPr>
        <w:t>包括致癌效应毒性参数、非致癌效应毒性参数及污染物的理化性质参数。</w:t>
      </w:r>
    </w:p>
    <w:p w14:paraId="27464B8F">
      <w:pPr>
        <w:pStyle w:val="2"/>
        <w:ind w:firstLine="560"/>
        <w:rPr>
          <w:rFonts w:eastAsia="仿宋"/>
          <w:sz w:val="28"/>
          <w:szCs w:val="28"/>
          <w:lang w:val="en-US"/>
        </w:rPr>
      </w:pPr>
      <w:r>
        <w:rPr>
          <w:rFonts w:hint="eastAsia" w:eastAsia="仿宋"/>
          <w:sz w:val="28"/>
          <w:szCs w:val="28"/>
          <w:lang w:val="en-US"/>
        </w:rPr>
        <w:t>致癌效应毒性参数包括呼吸吸入单位致癌因子（</w:t>
      </w:r>
      <w:r>
        <w:rPr>
          <w:rFonts w:eastAsia="仿宋"/>
          <w:sz w:val="28"/>
          <w:szCs w:val="28"/>
          <w:lang w:val="en-US"/>
        </w:rPr>
        <w:t>IUR</w:t>
      </w:r>
      <w:r>
        <w:rPr>
          <w:rFonts w:hint="eastAsia" w:eastAsia="仿宋"/>
          <w:sz w:val="28"/>
          <w:szCs w:val="28"/>
          <w:lang w:val="en-US"/>
        </w:rPr>
        <w:t>）、呼吸吸入致癌斜率因子（</w:t>
      </w:r>
      <w:r>
        <w:rPr>
          <w:rFonts w:eastAsia="仿宋"/>
          <w:sz w:val="28"/>
          <w:szCs w:val="28"/>
          <w:lang w:val="en-US"/>
        </w:rPr>
        <w:t>SFi</w:t>
      </w:r>
      <w:r>
        <w:rPr>
          <w:rFonts w:hint="eastAsia" w:eastAsia="仿宋"/>
          <w:sz w:val="28"/>
          <w:szCs w:val="28"/>
          <w:lang w:val="en-US"/>
        </w:rPr>
        <w:t>）、经口摄入致癌斜率因子（</w:t>
      </w:r>
      <w:r>
        <w:rPr>
          <w:rFonts w:eastAsia="仿宋"/>
          <w:sz w:val="28"/>
          <w:szCs w:val="28"/>
          <w:lang w:val="en-US"/>
        </w:rPr>
        <w:t>SFo</w:t>
      </w:r>
      <w:r>
        <w:rPr>
          <w:rFonts w:hint="eastAsia" w:eastAsia="仿宋"/>
          <w:sz w:val="28"/>
          <w:szCs w:val="28"/>
          <w:lang w:val="en-US"/>
        </w:rPr>
        <w:t>）和皮肤接触致癌斜率因子（</w:t>
      </w:r>
      <w:r>
        <w:rPr>
          <w:rFonts w:eastAsia="仿宋"/>
          <w:sz w:val="28"/>
          <w:szCs w:val="28"/>
          <w:lang w:val="en-US"/>
        </w:rPr>
        <w:t>SFd</w:t>
      </w:r>
      <w:r>
        <w:rPr>
          <w:rFonts w:hint="eastAsia" w:eastAsia="仿宋"/>
          <w:sz w:val="28"/>
          <w:szCs w:val="28"/>
          <w:lang w:val="en-US"/>
        </w:rPr>
        <w:t>）。非致癌效应毒性参数包括呼吸吸入参考浓度（</w:t>
      </w:r>
      <w:r>
        <w:rPr>
          <w:rFonts w:eastAsia="仿宋"/>
          <w:sz w:val="28"/>
          <w:szCs w:val="28"/>
          <w:lang w:val="en-US"/>
        </w:rPr>
        <w:t>RfC</w:t>
      </w:r>
      <w:r>
        <w:rPr>
          <w:rFonts w:hint="eastAsia" w:eastAsia="仿宋"/>
          <w:sz w:val="28"/>
          <w:szCs w:val="28"/>
          <w:lang w:val="en-US"/>
        </w:rPr>
        <w:t>）、呼吸吸入参考剂量（</w:t>
      </w:r>
      <w:r>
        <w:rPr>
          <w:rFonts w:eastAsia="仿宋"/>
          <w:sz w:val="28"/>
          <w:szCs w:val="28"/>
          <w:lang w:val="en-US"/>
        </w:rPr>
        <w:t>RfDi</w:t>
      </w:r>
      <w:r>
        <w:rPr>
          <w:rFonts w:hint="eastAsia" w:eastAsia="仿宋"/>
          <w:sz w:val="28"/>
          <w:szCs w:val="28"/>
          <w:lang w:val="en-US"/>
        </w:rPr>
        <w:t>）、经口摄入参考剂量（</w:t>
      </w:r>
      <w:r>
        <w:rPr>
          <w:rFonts w:eastAsia="仿宋"/>
          <w:sz w:val="28"/>
          <w:szCs w:val="28"/>
          <w:lang w:val="en-US"/>
        </w:rPr>
        <w:t>RfDo</w:t>
      </w:r>
      <w:r>
        <w:rPr>
          <w:rFonts w:hint="eastAsia" w:eastAsia="仿宋"/>
          <w:sz w:val="28"/>
          <w:szCs w:val="28"/>
          <w:lang w:val="en-US"/>
        </w:rPr>
        <w:t>）和皮肤接触参考剂量（</w:t>
      </w:r>
      <w:r>
        <w:rPr>
          <w:rFonts w:eastAsia="仿宋"/>
          <w:sz w:val="28"/>
          <w:szCs w:val="28"/>
          <w:lang w:val="en-US"/>
        </w:rPr>
        <w:t>RfDd</w:t>
      </w:r>
      <w:r>
        <w:rPr>
          <w:rFonts w:hint="eastAsia" w:eastAsia="仿宋"/>
          <w:sz w:val="28"/>
          <w:szCs w:val="28"/>
          <w:lang w:val="en-US"/>
        </w:rPr>
        <w:t>）。</w:t>
      </w:r>
    </w:p>
    <w:p w14:paraId="4ECD8165">
      <w:pPr>
        <w:pStyle w:val="2"/>
        <w:ind w:firstLine="560"/>
        <w:rPr>
          <w:rFonts w:eastAsia="仿宋"/>
          <w:sz w:val="28"/>
          <w:szCs w:val="28"/>
          <w:lang w:val="en-US"/>
        </w:rPr>
      </w:pPr>
      <w:r>
        <w:rPr>
          <w:rFonts w:hint="eastAsia" w:eastAsia="仿宋"/>
          <w:sz w:val="28"/>
          <w:szCs w:val="28"/>
          <w:lang w:val="en-US"/>
        </w:rPr>
        <w:t>污染物理化性质参数包括无量纲亨利常数（</w:t>
      </w:r>
      <w:r>
        <w:rPr>
          <w:rFonts w:eastAsia="仿宋"/>
          <w:sz w:val="28"/>
          <w:szCs w:val="28"/>
          <w:lang w:val="en-US"/>
        </w:rPr>
        <w:t>H</w:t>
      </w:r>
      <w:r>
        <w:rPr>
          <w:rFonts w:ascii="Calibri" w:hAnsi="Calibri" w:eastAsia="仿宋" w:cs="Calibri"/>
          <w:sz w:val="28"/>
          <w:szCs w:val="28"/>
          <w:lang w:val="en-US"/>
        </w:rPr>
        <w:t>´</w:t>
      </w:r>
      <w:r>
        <w:rPr>
          <w:rFonts w:hint="eastAsia" w:eastAsia="仿宋"/>
          <w:sz w:val="28"/>
          <w:szCs w:val="28"/>
          <w:lang w:val="en-US"/>
        </w:rPr>
        <w:t>）、空气中扩散系数（</w:t>
      </w:r>
      <w:r>
        <w:rPr>
          <w:rFonts w:eastAsia="仿宋"/>
          <w:sz w:val="28"/>
          <w:szCs w:val="28"/>
          <w:lang w:val="en-US"/>
        </w:rPr>
        <w:t>Da</w:t>
      </w:r>
      <w:r>
        <w:rPr>
          <w:rFonts w:hint="eastAsia" w:eastAsia="仿宋"/>
          <w:sz w:val="28"/>
          <w:szCs w:val="28"/>
          <w:lang w:val="en-US"/>
        </w:rPr>
        <w:t>）、水中扩散系数（</w:t>
      </w:r>
      <w:r>
        <w:rPr>
          <w:rFonts w:eastAsia="仿宋"/>
          <w:sz w:val="28"/>
          <w:szCs w:val="28"/>
          <w:lang w:val="en-US"/>
        </w:rPr>
        <w:t>Dw</w:t>
      </w:r>
      <w:r>
        <w:rPr>
          <w:rFonts w:hint="eastAsia" w:eastAsia="仿宋"/>
          <w:sz w:val="28"/>
          <w:szCs w:val="28"/>
          <w:lang w:val="en-US"/>
        </w:rPr>
        <w:t>）、土壤</w:t>
      </w:r>
      <w:r>
        <w:rPr>
          <w:rFonts w:eastAsia="仿宋"/>
          <w:sz w:val="28"/>
          <w:szCs w:val="28"/>
          <w:lang w:val="en-US"/>
        </w:rPr>
        <w:t>-</w:t>
      </w:r>
      <w:r>
        <w:rPr>
          <w:rFonts w:hint="eastAsia" w:eastAsia="仿宋"/>
          <w:sz w:val="28"/>
          <w:szCs w:val="28"/>
          <w:lang w:val="en-US"/>
        </w:rPr>
        <w:t>有机碳分配系数（</w:t>
      </w:r>
      <w:r>
        <w:rPr>
          <w:rFonts w:eastAsia="仿宋"/>
          <w:sz w:val="28"/>
          <w:szCs w:val="28"/>
          <w:lang w:val="en-US"/>
        </w:rPr>
        <w:t>Koc</w:t>
      </w:r>
      <w:r>
        <w:rPr>
          <w:rFonts w:hint="eastAsia" w:eastAsia="仿宋"/>
          <w:sz w:val="28"/>
          <w:szCs w:val="28"/>
          <w:lang w:val="en-US"/>
        </w:rPr>
        <w:t>）、水中溶解度（</w:t>
      </w:r>
      <w:r>
        <w:rPr>
          <w:rFonts w:eastAsia="仿宋"/>
          <w:sz w:val="28"/>
          <w:szCs w:val="28"/>
          <w:lang w:val="en-US"/>
        </w:rPr>
        <w:t>S</w:t>
      </w:r>
      <w:r>
        <w:rPr>
          <w:rFonts w:hint="eastAsia" w:eastAsia="仿宋"/>
          <w:sz w:val="28"/>
          <w:szCs w:val="28"/>
          <w:lang w:val="en-US"/>
        </w:rPr>
        <w:t>）等。</w:t>
      </w:r>
    </w:p>
    <w:p w14:paraId="3CE9CE5E">
      <w:pPr>
        <w:pStyle w:val="2"/>
        <w:ind w:firstLine="560"/>
        <w:rPr>
          <w:rFonts w:eastAsia="仿宋"/>
          <w:sz w:val="28"/>
          <w:szCs w:val="28"/>
          <w:lang w:val="en-US"/>
        </w:rPr>
        <w:sectPr>
          <w:headerReference r:id="rId15" w:type="default"/>
          <w:pgSz w:w="11906" w:h="16838"/>
          <w:pgMar w:top="1440" w:right="1800" w:bottom="1440" w:left="1800" w:header="851" w:footer="850" w:gutter="0"/>
          <w:cols w:space="720" w:num="1"/>
          <w:docGrid w:linePitch="326" w:charSpace="0"/>
        </w:sectPr>
      </w:pPr>
      <w:r>
        <w:rPr>
          <w:rFonts w:hint="eastAsia" w:eastAsia="仿宋"/>
          <w:sz w:val="28"/>
          <w:szCs w:val="28"/>
          <w:lang w:val="en-US"/>
        </w:rPr>
        <w:t>评估过程中关注污染物的毒性参数值主要来源于《建设用地土壤污染风险评估技术导则》（</w:t>
      </w:r>
      <w:r>
        <w:rPr>
          <w:rFonts w:eastAsia="仿宋"/>
          <w:sz w:val="28"/>
          <w:szCs w:val="28"/>
          <w:lang w:val="en-US"/>
        </w:rPr>
        <w:t>HJ25.3-2019</w:t>
      </w:r>
      <w:r>
        <w:rPr>
          <w:rFonts w:hint="eastAsia" w:eastAsia="仿宋"/>
          <w:sz w:val="28"/>
          <w:szCs w:val="28"/>
          <w:lang w:val="en-US"/>
        </w:rPr>
        <w:t>）。其中，氨氮的毒性参数和理化性质参数取值参考《污染场地风险评估电子表格》中</w:t>
      </w:r>
      <w:r>
        <w:rPr>
          <w:rFonts w:eastAsia="仿宋"/>
          <w:sz w:val="28"/>
          <w:szCs w:val="28"/>
          <w:lang w:val="en-US"/>
        </w:rPr>
        <w:t>184-</w:t>
      </w:r>
      <w:r>
        <w:rPr>
          <w:rFonts w:hint="eastAsia" w:eastAsia="仿宋"/>
          <w:sz w:val="28"/>
          <w:szCs w:val="28"/>
          <w:lang w:val="en-US"/>
        </w:rPr>
        <w:t>氨毒性和理化性质参数；根据《水质挥发酚的测定</w:t>
      </w:r>
      <w:r>
        <w:rPr>
          <w:rFonts w:eastAsia="仿宋"/>
          <w:sz w:val="28"/>
          <w:szCs w:val="28"/>
          <w:lang w:val="en-US"/>
        </w:rPr>
        <w:t xml:space="preserve"> 4-</w:t>
      </w:r>
      <w:r>
        <w:rPr>
          <w:rFonts w:hint="eastAsia" w:eastAsia="仿宋"/>
          <w:sz w:val="28"/>
          <w:szCs w:val="28"/>
          <w:lang w:val="en-US"/>
        </w:rPr>
        <w:t>氨基安替比林分光光度法》（</w:t>
      </w:r>
      <w:r>
        <w:rPr>
          <w:rFonts w:eastAsia="仿宋"/>
          <w:sz w:val="28"/>
          <w:szCs w:val="28"/>
          <w:lang w:val="en-US"/>
        </w:rPr>
        <w:t>HJ 503-2009</w:t>
      </w:r>
      <w:r>
        <w:rPr>
          <w:rFonts w:hint="eastAsia" w:eastAsia="仿宋"/>
          <w:sz w:val="28"/>
          <w:szCs w:val="28"/>
          <w:lang w:val="en-US"/>
        </w:rPr>
        <w:t>）中挥发酚的定义：随水蒸气蒸馏出并能和</w:t>
      </w:r>
      <w:r>
        <w:rPr>
          <w:rFonts w:eastAsia="仿宋"/>
          <w:sz w:val="28"/>
          <w:szCs w:val="28"/>
          <w:lang w:val="en-US"/>
        </w:rPr>
        <w:t>4-</w:t>
      </w:r>
      <w:r>
        <w:rPr>
          <w:rFonts w:hint="eastAsia" w:eastAsia="仿宋"/>
          <w:sz w:val="28"/>
          <w:szCs w:val="28"/>
          <w:lang w:val="en-US"/>
        </w:rPr>
        <w:t>氨基安替比林反应生成有色化合物的挥发性酚类化合物，结果以苯酚计，本次挥发酚采用《污染场地风险评估电子表格》中</w:t>
      </w:r>
      <w:r>
        <w:rPr>
          <w:rFonts w:eastAsia="仿宋"/>
          <w:sz w:val="28"/>
          <w:szCs w:val="28"/>
          <w:lang w:val="en-US"/>
        </w:rPr>
        <w:t>111-</w:t>
      </w:r>
      <w:r>
        <w:rPr>
          <w:rFonts w:hint="eastAsia" w:eastAsia="仿宋"/>
          <w:sz w:val="28"/>
          <w:szCs w:val="28"/>
          <w:lang w:val="en-US"/>
        </w:rPr>
        <w:t>苯酚的毒</w:t>
      </w:r>
      <w:r>
        <w:rPr>
          <w:rFonts w:hint="eastAsia" w:eastAsia="仿宋" w:cs="Times New Roman"/>
          <w:kern w:val="2"/>
          <w:sz w:val="28"/>
          <w:szCs w:val="28"/>
          <w:lang w:val="en-US"/>
        </w:rPr>
        <w:t>性和理化性质参数</w:t>
      </w:r>
      <w:r>
        <w:rPr>
          <w:rFonts w:hint="eastAsia" w:eastAsia="仿宋"/>
          <w:sz w:val="28"/>
          <w:szCs w:val="28"/>
          <w:lang w:val="en-US"/>
        </w:rPr>
        <w:t>。本地块土壤关注污染和地下水关注污染物理化性质参数见下表。</w:t>
      </w:r>
    </w:p>
    <w:p w14:paraId="3AF1E6A8">
      <w:pPr>
        <w:keepNext/>
        <w:keepLines/>
        <w:spacing w:before="120" w:beforeLines="50" w:after="120" w:afterLines="50"/>
        <w:ind w:firstLine="0" w:firstLineChars="0"/>
        <w:jc w:val="center"/>
        <w:outlineLvl w:val="0"/>
        <w:rPr>
          <w:rFonts w:eastAsia="黑体"/>
          <w:b/>
          <w:bCs/>
          <w:kern w:val="44"/>
          <w:sz w:val="32"/>
          <w:szCs w:val="32"/>
        </w:rPr>
      </w:pPr>
      <w:bookmarkStart w:id="33" w:name="_Toc14093"/>
      <w:r>
        <w:rPr>
          <w:rFonts w:eastAsia="黑体"/>
          <w:b/>
          <w:bCs/>
          <w:kern w:val="44"/>
          <w:sz w:val="32"/>
          <w:szCs w:val="32"/>
        </w:rPr>
        <w:t>7 风险表征</w:t>
      </w:r>
      <w:bookmarkEnd w:id="33"/>
    </w:p>
    <w:p w14:paraId="6D2A9E02">
      <w:pPr>
        <w:keepNext/>
        <w:keepLines/>
        <w:spacing w:before="120" w:beforeLines="50" w:after="120" w:afterLines="50"/>
        <w:ind w:firstLine="0" w:firstLineChars="0"/>
        <w:outlineLvl w:val="1"/>
        <w:rPr>
          <w:rFonts w:eastAsia="黑体"/>
          <w:b/>
          <w:bCs/>
          <w:sz w:val="30"/>
          <w:szCs w:val="30"/>
        </w:rPr>
      </w:pPr>
      <w:bookmarkStart w:id="34" w:name="_Toc25495"/>
      <w:r>
        <w:rPr>
          <w:rFonts w:eastAsia="黑体"/>
          <w:b/>
          <w:bCs/>
          <w:sz w:val="30"/>
          <w:szCs w:val="30"/>
        </w:rPr>
        <w:t>7.1 致癌风险及危害商</w:t>
      </w:r>
      <w:bookmarkEnd w:id="34"/>
    </w:p>
    <w:p w14:paraId="16FCB0E9">
      <w:pPr>
        <w:ind w:firstLine="560"/>
        <w:rPr>
          <w:rFonts w:eastAsia="仿宋"/>
          <w:kern w:val="0"/>
          <w:sz w:val="28"/>
          <w:szCs w:val="28"/>
        </w:rPr>
      </w:pPr>
      <w:r>
        <w:rPr>
          <w:rFonts w:hint="eastAsia" w:eastAsia="仿宋"/>
          <w:kern w:val="0"/>
          <w:sz w:val="28"/>
          <w:szCs w:val="28"/>
        </w:rPr>
        <w:t>根据建立的暴露概念模型、模型参数、污染物理化毒性参数等，针对筛选出的关注污染物，根据规划用途，分别计算最大检出含量对人体健康产生的致癌风险和非致癌危害商。</w:t>
      </w:r>
    </w:p>
    <w:p w14:paraId="771B899F">
      <w:pPr>
        <w:ind w:firstLine="560"/>
        <w:rPr>
          <w:rFonts w:eastAsia="仿宋"/>
          <w:kern w:val="0"/>
          <w:sz w:val="28"/>
          <w:szCs w:val="28"/>
        </w:rPr>
      </w:pPr>
      <w:r>
        <w:rPr>
          <w:rFonts w:hint="eastAsia" w:eastAsia="仿宋"/>
          <w:kern w:val="0"/>
          <w:sz w:val="28"/>
          <w:szCs w:val="28"/>
        </w:rPr>
        <w:t>根据《建设用地土壤污染风险评估技术导则》（</w:t>
      </w:r>
      <w:r>
        <w:rPr>
          <w:rFonts w:eastAsia="仿宋"/>
          <w:kern w:val="0"/>
          <w:sz w:val="28"/>
          <w:szCs w:val="28"/>
        </w:rPr>
        <w:t>HJ 25.3-2019</w:t>
      </w:r>
      <w:r>
        <w:rPr>
          <w:rFonts w:hint="eastAsia" w:eastAsia="仿宋"/>
          <w:kern w:val="0"/>
          <w:sz w:val="28"/>
          <w:szCs w:val="28"/>
        </w:rPr>
        <w:t>）规定，计算得到单一污染物的致癌风险超过</w:t>
      </w:r>
      <w:r>
        <w:rPr>
          <w:rFonts w:eastAsia="仿宋"/>
          <w:kern w:val="0"/>
          <w:sz w:val="28"/>
          <w:szCs w:val="28"/>
        </w:rPr>
        <w:t xml:space="preserve">10-6 </w:t>
      </w:r>
      <w:r>
        <w:rPr>
          <w:rFonts w:hint="eastAsia" w:eastAsia="仿宋"/>
          <w:kern w:val="0"/>
          <w:sz w:val="28"/>
          <w:szCs w:val="28"/>
        </w:rPr>
        <w:t>或者危害商超过</w:t>
      </w:r>
      <w:r>
        <w:rPr>
          <w:rFonts w:eastAsia="仿宋"/>
          <w:kern w:val="0"/>
          <w:sz w:val="28"/>
          <w:szCs w:val="28"/>
        </w:rPr>
        <w:t>1</w:t>
      </w:r>
      <w:r>
        <w:rPr>
          <w:rFonts w:hint="eastAsia" w:eastAsia="仿宋"/>
          <w:kern w:val="0"/>
          <w:sz w:val="28"/>
          <w:szCs w:val="28"/>
        </w:rPr>
        <w:t>，该污染物的人体健康风险不可接受。</w:t>
      </w:r>
    </w:p>
    <w:p w14:paraId="767B94B1">
      <w:pPr>
        <w:pStyle w:val="5"/>
        <w:spacing w:before="120" w:after="120"/>
      </w:pPr>
      <w:bookmarkStart w:id="35" w:name="_Toc828"/>
      <w:r>
        <w:t>7.1.1土壤污染物致癌风险及总致癌风险计算模型</w:t>
      </w:r>
      <w:bookmarkEnd w:id="35"/>
    </w:p>
    <w:p w14:paraId="7E0434EC">
      <w:pPr>
        <w:ind w:firstLine="560"/>
        <w:rPr>
          <w:rFonts w:eastAsia="仿宋"/>
          <w:sz w:val="28"/>
          <w:szCs w:val="28"/>
        </w:rPr>
      </w:pPr>
      <w:r>
        <w:rPr>
          <w:rFonts w:eastAsia="仿宋"/>
          <w:sz w:val="28"/>
          <w:szCs w:val="28"/>
        </w:rPr>
        <w:t>土壤污染物的六种暴露途径下致癌风险及总致癌风险计算模型如下：</w:t>
      </w:r>
    </w:p>
    <w:p w14:paraId="026F2DDC">
      <w:pPr>
        <w:widowControl/>
        <w:ind w:firstLine="560"/>
        <w:jc w:val="left"/>
        <w:rPr>
          <w:rFonts w:eastAsia="仿宋"/>
          <w:sz w:val="28"/>
          <w:szCs w:val="28"/>
        </w:rPr>
      </w:pPr>
      <w:r>
        <w:rPr>
          <w:rFonts w:eastAsia="仿宋"/>
          <w:color w:val="000000"/>
          <w:kern w:val="0"/>
          <w:sz w:val="28"/>
          <w:szCs w:val="28"/>
          <w:lang w:bidi="ar"/>
        </w:rPr>
        <w:t>（1）经口摄入土壤途径的致癌风险采用公式（C.1）计算：</w:t>
      </w:r>
    </w:p>
    <w:tbl>
      <w:tblPr>
        <w:tblStyle w:val="21"/>
        <w:tblW w:w="0" w:type="auto"/>
        <w:jc w:val="center"/>
        <w:tblLayout w:type="autofit"/>
        <w:tblCellMar>
          <w:top w:w="0" w:type="dxa"/>
          <w:left w:w="108" w:type="dxa"/>
          <w:bottom w:w="0" w:type="dxa"/>
          <w:right w:w="108" w:type="dxa"/>
        </w:tblCellMar>
      </w:tblPr>
      <w:tblGrid>
        <w:gridCol w:w="4244"/>
        <w:gridCol w:w="4221"/>
      </w:tblGrid>
      <w:tr w14:paraId="610F8FEA">
        <w:tblPrEx>
          <w:tblCellMar>
            <w:top w:w="0" w:type="dxa"/>
            <w:left w:w="108" w:type="dxa"/>
            <w:bottom w:w="0" w:type="dxa"/>
            <w:right w:w="108" w:type="dxa"/>
          </w:tblCellMar>
        </w:tblPrEx>
        <w:trPr>
          <w:jc w:val="center"/>
        </w:trPr>
        <w:tc>
          <w:tcPr>
            <w:tcW w:w="4258" w:type="dxa"/>
            <w:vAlign w:val="center"/>
          </w:tcPr>
          <w:p w14:paraId="7E3F0897">
            <w:pPr>
              <w:ind w:firstLine="560"/>
              <w:jc w:val="center"/>
              <w:rPr>
                <w:rFonts w:eastAsia="仿宋"/>
                <w:sz w:val="28"/>
                <w:szCs w:val="28"/>
              </w:rPr>
            </w:pPr>
            <w:r>
              <w:rPr>
                <w:rFonts w:eastAsia="仿宋"/>
                <w:position w:val="-6"/>
                <w:sz w:val="28"/>
                <w:szCs w:val="28"/>
              </w:rPr>
              <w:object>
                <v:shape id="_x0000_i1147" o:spt="75" type="#_x0000_t75" style="height:14.55pt;width:151.7pt;" o:ole="t" filled="f" o:preferrelative="t" stroked="f" coordsize="21600,21600">
                  <v:path/>
                  <v:fill on="f" focussize="0,0"/>
                  <v:stroke on="f" joinstyle="miter"/>
                  <v:imagedata r:id="rId21" o:title=""/>
                  <o:lock v:ext="edit" aspectratio="t"/>
                  <w10:wrap type="none"/>
                  <w10:anchorlock/>
                </v:shape>
                <o:OLEObject Type="Embed" ProgID="Equation.3" ShapeID="_x0000_i1147" DrawAspect="Content" ObjectID="_1468075725" r:id="rId20">
                  <o:LockedField>false</o:LockedField>
                </o:OLEObject>
              </w:object>
            </w:r>
          </w:p>
        </w:tc>
        <w:tc>
          <w:tcPr>
            <w:tcW w:w="4258" w:type="dxa"/>
            <w:vAlign w:val="center"/>
          </w:tcPr>
          <w:p w14:paraId="5339877C">
            <w:pPr>
              <w:ind w:firstLine="560"/>
              <w:jc w:val="center"/>
              <w:rPr>
                <w:rFonts w:eastAsia="仿宋"/>
                <w:sz w:val="28"/>
                <w:szCs w:val="28"/>
              </w:rPr>
            </w:pPr>
            <w:r>
              <w:rPr>
                <w:rFonts w:eastAsia="仿宋"/>
                <w:sz w:val="28"/>
                <w:szCs w:val="28"/>
              </w:rPr>
              <w:t>（C.1）</w:t>
            </w:r>
          </w:p>
        </w:tc>
      </w:tr>
    </w:tbl>
    <w:p w14:paraId="2D10E51E">
      <w:pPr>
        <w:widowControl/>
        <w:ind w:firstLine="560"/>
        <w:jc w:val="left"/>
        <w:rPr>
          <w:rFonts w:eastAsia="仿宋"/>
          <w:sz w:val="28"/>
          <w:szCs w:val="28"/>
        </w:rPr>
      </w:pPr>
      <w:r>
        <w:rPr>
          <w:rFonts w:eastAsia="仿宋"/>
          <w:color w:val="000000"/>
          <w:kern w:val="0"/>
          <w:sz w:val="28"/>
          <w:szCs w:val="28"/>
          <w:lang w:bidi="ar"/>
        </w:rPr>
        <w:t xml:space="preserve">公式（C.1）中： </w:t>
      </w:r>
    </w:p>
    <w:p w14:paraId="7C3272F5">
      <w:pPr>
        <w:widowControl/>
        <w:ind w:firstLine="560"/>
        <w:jc w:val="left"/>
        <w:rPr>
          <w:rFonts w:eastAsia="仿宋"/>
          <w:sz w:val="28"/>
          <w:szCs w:val="28"/>
        </w:rPr>
      </w:pPr>
      <w:r>
        <w:rPr>
          <w:rFonts w:eastAsia="仿宋"/>
          <w:i/>
          <w:iCs/>
          <w:color w:val="000000"/>
          <w:kern w:val="0"/>
          <w:sz w:val="28"/>
          <w:szCs w:val="28"/>
          <w:lang w:bidi="ar"/>
        </w:rPr>
        <w:t>CR</w:t>
      </w:r>
      <w:r>
        <w:rPr>
          <w:rFonts w:eastAsia="仿宋"/>
          <w:i/>
          <w:iCs/>
          <w:color w:val="000000"/>
          <w:kern w:val="0"/>
          <w:sz w:val="28"/>
          <w:szCs w:val="28"/>
          <w:vertAlign w:val="subscript"/>
          <w:lang w:bidi="ar"/>
        </w:rPr>
        <w:t>ois</w:t>
      </w:r>
      <w:r>
        <w:rPr>
          <w:rFonts w:eastAsia="仿宋"/>
          <w:color w:val="000000"/>
          <w:kern w:val="0"/>
          <w:sz w:val="28"/>
          <w:szCs w:val="28"/>
          <w:lang w:bidi="ar"/>
        </w:rPr>
        <w:t>—经口摄入土壤途径的致癌风险，无量纲；</w:t>
      </w:r>
    </w:p>
    <w:p w14:paraId="367110A6">
      <w:pPr>
        <w:widowControl/>
        <w:ind w:firstLine="560"/>
        <w:jc w:val="left"/>
        <w:rPr>
          <w:rFonts w:eastAsia="仿宋"/>
          <w:sz w:val="28"/>
          <w:szCs w:val="28"/>
        </w:rPr>
      </w:pPr>
      <w:r>
        <w:rPr>
          <w:rFonts w:eastAsia="仿宋"/>
          <w:i/>
          <w:iCs/>
          <w:color w:val="000000"/>
          <w:kern w:val="0"/>
          <w:sz w:val="28"/>
          <w:szCs w:val="28"/>
          <w:lang w:bidi="ar"/>
        </w:rPr>
        <w:t>C</w:t>
      </w:r>
      <w:r>
        <w:rPr>
          <w:rFonts w:eastAsia="仿宋"/>
          <w:i/>
          <w:iCs/>
          <w:color w:val="000000"/>
          <w:kern w:val="0"/>
          <w:sz w:val="28"/>
          <w:szCs w:val="28"/>
          <w:vertAlign w:val="subscript"/>
          <w:lang w:bidi="ar"/>
        </w:rPr>
        <w:t>sur</w:t>
      </w:r>
      <w:r>
        <w:rPr>
          <w:rFonts w:eastAsia="仿宋"/>
          <w:color w:val="000000"/>
          <w:kern w:val="0"/>
          <w:sz w:val="28"/>
          <w:szCs w:val="28"/>
          <w:lang w:bidi="ar"/>
        </w:rPr>
        <w:t>—表层土壤中污染物浓度，mg·kg</w:t>
      </w:r>
      <w:r>
        <w:rPr>
          <w:rFonts w:eastAsia="仿宋"/>
          <w:color w:val="000000"/>
          <w:kern w:val="0"/>
          <w:sz w:val="28"/>
          <w:szCs w:val="28"/>
          <w:vertAlign w:val="superscript"/>
          <w:lang w:bidi="ar"/>
        </w:rPr>
        <w:t>-1</w:t>
      </w:r>
      <w:r>
        <w:rPr>
          <w:rFonts w:eastAsia="仿宋"/>
          <w:color w:val="000000"/>
          <w:kern w:val="0"/>
          <w:sz w:val="28"/>
          <w:szCs w:val="28"/>
          <w:lang w:bidi="ar"/>
        </w:rPr>
        <w:t>；采用地块调查获得参数值。</w:t>
      </w:r>
    </w:p>
    <w:p w14:paraId="2A987CA9">
      <w:pPr>
        <w:widowControl/>
        <w:ind w:firstLine="560"/>
        <w:jc w:val="left"/>
        <w:rPr>
          <w:rFonts w:eastAsia="仿宋"/>
          <w:color w:val="000000"/>
          <w:kern w:val="0"/>
          <w:sz w:val="28"/>
          <w:szCs w:val="28"/>
          <w:lang w:bidi="ar"/>
        </w:rPr>
      </w:pPr>
      <w:r>
        <w:rPr>
          <w:rFonts w:eastAsia="仿宋"/>
          <w:color w:val="000000"/>
          <w:kern w:val="0"/>
          <w:sz w:val="28"/>
          <w:szCs w:val="28"/>
          <w:lang w:bidi="ar"/>
        </w:rPr>
        <w:t>（2）皮肤接触土壤途径的致癌风险采用公式（C.2）计算</w:t>
      </w:r>
    </w:p>
    <w:tbl>
      <w:tblPr>
        <w:tblStyle w:val="21"/>
        <w:tblW w:w="0" w:type="auto"/>
        <w:tblInd w:w="0" w:type="dxa"/>
        <w:tblLayout w:type="autofit"/>
        <w:tblCellMar>
          <w:top w:w="0" w:type="dxa"/>
          <w:left w:w="108" w:type="dxa"/>
          <w:bottom w:w="0" w:type="dxa"/>
          <w:right w:w="108" w:type="dxa"/>
        </w:tblCellMar>
      </w:tblPr>
      <w:tblGrid>
        <w:gridCol w:w="4242"/>
        <w:gridCol w:w="4223"/>
      </w:tblGrid>
      <w:tr w14:paraId="1DEB71D4">
        <w:tc>
          <w:tcPr>
            <w:tcW w:w="4258" w:type="dxa"/>
            <w:vAlign w:val="center"/>
          </w:tcPr>
          <w:p w14:paraId="36F31665">
            <w:pPr>
              <w:ind w:firstLine="560"/>
              <w:jc w:val="center"/>
              <w:rPr>
                <w:rFonts w:eastAsia="仿宋"/>
                <w:sz w:val="28"/>
                <w:szCs w:val="28"/>
              </w:rPr>
            </w:pPr>
            <w:r>
              <w:rPr>
                <w:rFonts w:eastAsia="仿宋"/>
                <w:position w:val="-12"/>
                <w:sz w:val="28"/>
                <w:szCs w:val="28"/>
              </w:rPr>
              <w:object>
                <v:shape id="_x0000_i1148" o:spt="75" type="#_x0000_t75" style="height:18.85pt;width:142.3pt;" o:ole="t" filled="f" o:preferrelative="t" stroked="f" coordsize="21600,21600">
                  <v:path/>
                  <v:fill on="f" focussize="0,0"/>
                  <v:stroke on="f" joinstyle="miter"/>
                  <v:imagedata r:id="rId23" o:title=""/>
                  <o:lock v:ext="edit" aspectratio="t"/>
                  <w10:wrap type="none"/>
                  <w10:anchorlock/>
                </v:shape>
                <o:OLEObject Type="Embed" ProgID="Equation.3" ShapeID="_x0000_i1148" DrawAspect="Content" ObjectID="_1468075726" r:id="rId22">
                  <o:LockedField>false</o:LockedField>
                </o:OLEObject>
              </w:object>
            </w:r>
          </w:p>
        </w:tc>
        <w:tc>
          <w:tcPr>
            <w:tcW w:w="4258" w:type="dxa"/>
            <w:vAlign w:val="center"/>
          </w:tcPr>
          <w:p w14:paraId="26AEE09B">
            <w:pPr>
              <w:ind w:firstLine="560"/>
              <w:jc w:val="center"/>
              <w:rPr>
                <w:rFonts w:eastAsia="仿宋"/>
                <w:sz w:val="28"/>
                <w:szCs w:val="28"/>
              </w:rPr>
            </w:pPr>
            <w:r>
              <w:rPr>
                <w:rFonts w:eastAsia="仿宋"/>
                <w:sz w:val="28"/>
                <w:szCs w:val="28"/>
              </w:rPr>
              <w:t>（C.2）</w:t>
            </w:r>
          </w:p>
        </w:tc>
      </w:tr>
    </w:tbl>
    <w:p w14:paraId="6C7A8B7C">
      <w:pPr>
        <w:widowControl/>
        <w:ind w:firstLine="560"/>
        <w:jc w:val="left"/>
        <w:rPr>
          <w:rFonts w:eastAsia="仿宋"/>
          <w:sz w:val="28"/>
          <w:szCs w:val="28"/>
        </w:rPr>
      </w:pPr>
      <w:r>
        <w:rPr>
          <w:rFonts w:eastAsia="仿宋"/>
          <w:color w:val="000000"/>
          <w:kern w:val="0"/>
          <w:sz w:val="28"/>
          <w:szCs w:val="28"/>
          <w:lang w:bidi="ar"/>
        </w:rPr>
        <w:t xml:space="preserve">公式（C.2）中： </w:t>
      </w:r>
    </w:p>
    <w:p w14:paraId="3445FA1A">
      <w:pPr>
        <w:widowControl/>
        <w:ind w:firstLine="560"/>
        <w:jc w:val="left"/>
        <w:rPr>
          <w:rFonts w:eastAsia="仿宋"/>
          <w:sz w:val="28"/>
          <w:szCs w:val="28"/>
        </w:rPr>
      </w:pPr>
      <w:r>
        <w:rPr>
          <w:rFonts w:eastAsia="仿宋"/>
          <w:i/>
          <w:iCs/>
          <w:color w:val="000000"/>
          <w:kern w:val="0"/>
          <w:sz w:val="28"/>
          <w:szCs w:val="28"/>
          <w:lang w:bidi="ar"/>
        </w:rPr>
        <w:t>CR</w:t>
      </w:r>
      <w:r>
        <w:rPr>
          <w:rFonts w:eastAsia="仿宋"/>
          <w:i/>
          <w:iCs/>
          <w:color w:val="000000"/>
          <w:kern w:val="0"/>
          <w:sz w:val="28"/>
          <w:szCs w:val="28"/>
          <w:vertAlign w:val="subscript"/>
          <w:lang w:bidi="ar"/>
        </w:rPr>
        <w:t>dcs</w:t>
      </w:r>
      <w:r>
        <w:rPr>
          <w:rFonts w:eastAsia="仿宋"/>
          <w:color w:val="000000"/>
          <w:kern w:val="0"/>
          <w:sz w:val="28"/>
          <w:szCs w:val="28"/>
          <w:lang w:bidi="ar"/>
        </w:rPr>
        <w:t xml:space="preserve">—皮肤接触土壤途径的致癌风险，无量纲； </w:t>
      </w:r>
    </w:p>
    <w:p w14:paraId="7B987A34">
      <w:pPr>
        <w:widowControl/>
        <w:ind w:firstLine="560"/>
        <w:jc w:val="left"/>
        <w:rPr>
          <w:rFonts w:eastAsia="仿宋"/>
          <w:color w:val="000000"/>
          <w:kern w:val="0"/>
          <w:sz w:val="28"/>
          <w:szCs w:val="28"/>
          <w:lang w:bidi="ar"/>
        </w:rPr>
      </w:pPr>
      <w:r>
        <w:rPr>
          <w:rFonts w:eastAsia="仿宋"/>
          <w:color w:val="000000"/>
          <w:kern w:val="0"/>
          <w:sz w:val="28"/>
          <w:szCs w:val="28"/>
          <w:lang w:bidi="ar"/>
        </w:rPr>
        <w:t>（3）吸入土壤颗粒物途径的致癌风险采用公式（C.3）计算：</w:t>
      </w:r>
    </w:p>
    <w:tbl>
      <w:tblPr>
        <w:tblStyle w:val="21"/>
        <w:tblW w:w="0" w:type="auto"/>
        <w:tblInd w:w="0" w:type="dxa"/>
        <w:tblLayout w:type="autofit"/>
        <w:tblCellMar>
          <w:top w:w="0" w:type="dxa"/>
          <w:left w:w="108" w:type="dxa"/>
          <w:bottom w:w="0" w:type="dxa"/>
          <w:right w:w="108" w:type="dxa"/>
        </w:tblCellMar>
      </w:tblPr>
      <w:tblGrid>
        <w:gridCol w:w="4241"/>
        <w:gridCol w:w="4224"/>
      </w:tblGrid>
      <w:tr w14:paraId="25095B51">
        <w:tblPrEx>
          <w:tblCellMar>
            <w:top w:w="0" w:type="dxa"/>
            <w:left w:w="108" w:type="dxa"/>
            <w:bottom w:w="0" w:type="dxa"/>
            <w:right w:w="108" w:type="dxa"/>
          </w:tblCellMar>
        </w:tblPrEx>
        <w:tc>
          <w:tcPr>
            <w:tcW w:w="4258" w:type="dxa"/>
            <w:vAlign w:val="center"/>
          </w:tcPr>
          <w:p w14:paraId="23951707">
            <w:pPr>
              <w:ind w:firstLine="560"/>
              <w:jc w:val="center"/>
              <w:rPr>
                <w:rFonts w:eastAsia="仿宋"/>
                <w:sz w:val="28"/>
                <w:szCs w:val="28"/>
              </w:rPr>
            </w:pPr>
            <w:r>
              <w:rPr>
                <w:rFonts w:eastAsia="仿宋"/>
                <w:position w:val="-14"/>
                <w:sz w:val="28"/>
                <w:szCs w:val="28"/>
              </w:rPr>
              <w:object>
                <v:shape id="_x0000_i1149" o:spt="75" type="#_x0000_t75" style="height:18.85pt;width:135.45pt;" o:ole="t" filled="f" o:preferrelative="t" stroked="f" coordsize="21600,21600">
                  <v:path/>
                  <v:fill on="f" focussize="0,0"/>
                  <v:stroke on="f" joinstyle="miter"/>
                  <v:imagedata r:id="rId25" o:title=""/>
                  <o:lock v:ext="edit" aspectratio="t"/>
                  <w10:wrap type="none"/>
                  <w10:anchorlock/>
                </v:shape>
                <o:OLEObject Type="Embed" ProgID="Equation.3" ShapeID="_x0000_i1149" DrawAspect="Content" ObjectID="_1468075727" r:id="rId24">
                  <o:LockedField>false</o:LockedField>
                </o:OLEObject>
              </w:object>
            </w:r>
          </w:p>
        </w:tc>
        <w:tc>
          <w:tcPr>
            <w:tcW w:w="4258" w:type="dxa"/>
            <w:vAlign w:val="center"/>
          </w:tcPr>
          <w:p w14:paraId="29A11E04">
            <w:pPr>
              <w:ind w:firstLine="560"/>
              <w:jc w:val="center"/>
              <w:rPr>
                <w:rFonts w:eastAsia="仿宋"/>
                <w:sz w:val="28"/>
                <w:szCs w:val="28"/>
              </w:rPr>
            </w:pPr>
            <w:r>
              <w:rPr>
                <w:rFonts w:eastAsia="仿宋"/>
                <w:sz w:val="28"/>
                <w:szCs w:val="28"/>
              </w:rPr>
              <w:t>（C.3）</w:t>
            </w:r>
          </w:p>
        </w:tc>
      </w:tr>
    </w:tbl>
    <w:p w14:paraId="7301006C">
      <w:pPr>
        <w:widowControl/>
        <w:ind w:firstLine="560"/>
        <w:jc w:val="left"/>
        <w:rPr>
          <w:rFonts w:eastAsia="仿宋"/>
          <w:sz w:val="28"/>
          <w:szCs w:val="28"/>
        </w:rPr>
      </w:pPr>
      <w:r>
        <w:rPr>
          <w:rFonts w:eastAsia="仿宋"/>
          <w:color w:val="000000"/>
          <w:kern w:val="0"/>
          <w:sz w:val="28"/>
          <w:szCs w:val="28"/>
          <w:lang w:bidi="ar"/>
        </w:rPr>
        <w:t xml:space="preserve">公式（C.3）中： </w:t>
      </w:r>
    </w:p>
    <w:p w14:paraId="087A32D0">
      <w:pPr>
        <w:widowControl/>
        <w:ind w:firstLine="560"/>
        <w:jc w:val="left"/>
        <w:rPr>
          <w:rFonts w:eastAsia="仿宋"/>
          <w:sz w:val="28"/>
          <w:szCs w:val="28"/>
        </w:rPr>
      </w:pPr>
      <w:r>
        <w:rPr>
          <w:rFonts w:eastAsia="仿宋"/>
          <w:i/>
          <w:iCs/>
          <w:color w:val="000000"/>
          <w:kern w:val="0"/>
          <w:sz w:val="28"/>
          <w:szCs w:val="28"/>
          <w:lang w:bidi="ar"/>
        </w:rPr>
        <w:t>CR</w:t>
      </w:r>
      <w:r>
        <w:rPr>
          <w:rFonts w:eastAsia="仿宋"/>
          <w:i/>
          <w:iCs/>
          <w:color w:val="000000"/>
          <w:kern w:val="0"/>
          <w:sz w:val="28"/>
          <w:szCs w:val="28"/>
          <w:vertAlign w:val="subscript"/>
          <w:lang w:bidi="ar"/>
        </w:rPr>
        <w:t>pis</w:t>
      </w:r>
      <w:r>
        <w:rPr>
          <w:rFonts w:eastAsia="仿宋"/>
          <w:color w:val="000000"/>
          <w:kern w:val="0"/>
          <w:sz w:val="28"/>
          <w:szCs w:val="28"/>
          <w:lang w:bidi="ar"/>
        </w:rPr>
        <w:t>—吸入土壤颗粒物途径的致癌风险，无量纲。</w:t>
      </w:r>
    </w:p>
    <w:p w14:paraId="52FC078A">
      <w:pPr>
        <w:widowControl/>
        <w:ind w:firstLine="560"/>
        <w:jc w:val="left"/>
        <w:rPr>
          <w:rFonts w:eastAsia="仿宋"/>
          <w:color w:val="000000"/>
          <w:kern w:val="0"/>
          <w:sz w:val="28"/>
          <w:szCs w:val="28"/>
          <w:lang w:bidi="ar"/>
        </w:rPr>
      </w:pPr>
      <w:r>
        <w:rPr>
          <w:rFonts w:eastAsia="仿宋"/>
          <w:color w:val="000000"/>
          <w:kern w:val="0"/>
          <w:sz w:val="28"/>
          <w:szCs w:val="28"/>
          <w:lang w:bidi="ar"/>
        </w:rPr>
        <w:t>（4）吸入室外空气中来自表层土壤的气态污染物途径的致癌风险采用公式（C.4）计算：</w:t>
      </w:r>
    </w:p>
    <w:tbl>
      <w:tblPr>
        <w:tblStyle w:val="21"/>
        <w:tblW w:w="0" w:type="auto"/>
        <w:tblInd w:w="0" w:type="dxa"/>
        <w:tblLayout w:type="autofit"/>
        <w:tblCellMar>
          <w:top w:w="0" w:type="dxa"/>
          <w:left w:w="108" w:type="dxa"/>
          <w:bottom w:w="0" w:type="dxa"/>
          <w:right w:w="108" w:type="dxa"/>
        </w:tblCellMar>
      </w:tblPr>
      <w:tblGrid>
        <w:gridCol w:w="4243"/>
        <w:gridCol w:w="4222"/>
      </w:tblGrid>
      <w:tr w14:paraId="0570F4BE">
        <w:tblPrEx>
          <w:tblCellMar>
            <w:top w:w="0" w:type="dxa"/>
            <w:left w:w="108" w:type="dxa"/>
            <w:bottom w:w="0" w:type="dxa"/>
            <w:right w:w="108" w:type="dxa"/>
          </w:tblCellMar>
        </w:tblPrEx>
        <w:tc>
          <w:tcPr>
            <w:tcW w:w="4258" w:type="dxa"/>
            <w:vAlign w:val="center"/>
          </w:tcPr>
          <w:p w14:paraId="29BA18E5">
            <w:pPr>
              <w:ind w:firstLine="560"/>
              <w:jc w:val="center"/>
              <w:rPr>
                <w:rFonts w:eastAsia="仿宋"/>
                <w:sz w:val="28"/>
                <w:szCs w:val="28"/>
              </w:rPr>
            </w:pPr>
            <w:r>
              <w:rPr>
                <w:rFonts w:eastAsia="仿宋"/>
                <w:position w:val="-12"/>
                <w:sz w:val="28"/>
                <w:szCs w:val="28"/>
              </w:rPr>
              <w:object>
                <v:shape id="_x0000_i1150" o:spt="75" type="#_x0000_t75" style="height:18.85pt;width:145.7pt;" o:ole="t" filled="f" o:preferrelative="t" stroked="f" coordsize="21600,21600">
                  <v:path/>
                  <v:fill on="f" focussize="0,0"/>
                  <v:stroke on="f" joinstyle="miter"/>
                  <v:imagedata r:id="rId27" o:title=""/>
                  <o:lock v:ext="edit" aspectratio="t"/>
                  <w10:wrap type="none"/>
                  <w10:anchorlock/>
                </v:shape>
                <o:OLEObject Type="Embed" ProgID="Equation.3" ShapeID="_x0000_i1150" DrawAspect="Content" ObjectID="_1468075728" r:id="rId26">
                  <o:LockedField>false</o:LockedField>
                </o:OLEObject>
              </w:object>
            </w:r>
          </w:p>
        </w:tc>
        <w:tc>
          <w:tcPr>
            <w:tcW w:w="4258" w:type="dxa"/>
            <w:vAlign w:val="center"/>
          </w:tcPr>
          <w:p w14:paraId="6359C1E9">
            <w:pPr>
              <w:ind w:firstLine="560"/>
              <w:jc w:val="center"/>
              <w:rPr>
                <w:rFonts w:eastAsia="仿宋"/>
                <w:sz w:val="28"/>
                <w:szCs w:val="28"/>
              </w:rPr>
            </w:pPr>
            <w:r>
              <w:rPr>
                <w:rFonts w:eastAsia="仿宋"/>
                <w:sz w:val="28"/>
                <w:szCs w:val="28"/>
              </w:rPr>
              <w:t>（C.4）</w:t>
            </w:r>
          </w:p>
        </w:tc>
      </w:tr>
    </w:tbl>
    <w:p w14:paraId="5969E27B">
      <w:pPr>
        <w:widowControl/>
        <w:ind w:firstLine="560"/>
        <w:jc w:val="left"/>
        <w:rPr>
          <w:rFonts w:eastAsia="仿宋"/>
          <w:sz w:val="28"/>
          <w:szCs w:val="28"/>
        </w:rPr>
      </w:pPr>
      <w:r>
        <w:rPr>
          <w:rFonts w:eastAsia="仿宋"/>
          <w:color w:val="000000"/>
          <w:kern w:val="0"/>
          <w:sz w:val="28"/>
          <w:szCs w:val="28"/>
          <w:lang w:bidi="ar"/>
        </w:rPr>
        <w:t xml:space="preserve">公式（C.4）中： </w:t>
      </w:r>
    </w:p>
    <w:p w14:paraId="4E227122">
      <w:pPr>
        <w:widowControl/>
        <w:ind w:firstLine="560"/>
        <w:jc w:val="left"/>
        <w:rPr>
          <w:rFonts w:eastAsia="仿宋"/>
          <w:sz w:val="28"/>
          <w:szCs w:val="28"/>
        </w:rPr>
      </w:pPr>
      <w:r>
        <w:rPr>
          <w:rFonts w:eastAsia="仿宋"/>
          <w:i/>
          <w:iCs/>
          <w:color w:val="000000"/>
          <w:kern w:val="0"/>
          <w:sz w:val="28"/>
          <w:szCs w:val="28"/>
          <w:lang w:bidi="ar"/>
        </w:rPr>
        <w:t>CR</w:t>
      </w:r>
      <w:r>
        <w:rPr>
          <w:rFonts w:eastAsia="仿宋"/>
          <w:i/>
          <w:iCs/>
          <w:color w:val="000000"/>
          <w:kern w:val="0"/>
          <w:sz w:val="28"/>
          <w:szCs w:val="28"/>
          <w:vertAlign w:val="subscript"/>
          <w:lang w:bidi="ar"/>
        </w:rPr>
        <w:t>iov</w:t>
      </w:r>
      <w:r>
        <w:rPr>
          <w:rFonts w:eastAsia="仿宋"/>
          <w:color w:val="000000"/>
          <w:kern w:val="0"/>
          <w:sz w:val="28"/>
          <w:szCs w:val="28"/>
          <w:lang w:bidi="ar"/>
        </w:rPr>
        <w:t>—吸入室外空气中来自表层土壤的气态污染物途径的致癌风险，无量纲。</w:t>
      </w:r>
    </w:p>
    <w:p w14:paraId="1A5B0723">
      <w:pPr>
        <w:widowControl/>
        <w:ind w:firstLine="560"/>
        <w:jc w:val="left"/>
        <w:rPr>
          <w:rFonts w:eastAsia="仿宋"/>
          <w:color w:val="000000"/>
          <w:kern w:val="0"/>
          <w:sz w:val="28"/>
          <w:szCs w:val="28"/>
          <w:lang w:bidi="ar"/>
        </w:rPr>
      </w:pPr>
      <w:r>
        <w:rPr>
          <w:rFonts w:eastAsia="仿宋"/>
          <w:color w:val="000000"/>
          <w:kern w:val="0"/>
          <w:sz w:val="28"/>
          <w:szCs w:val="28"/>
          <w:lang w:bidi="ar"/>
        </w:rPr>
        <w:t>（5）吸入室外空气中来自下层土壤的气态污染物途径的致癌风险采用公式</w:t>
      </w:r>
    </w:p>
    <w:p w14:paraId="312D7EC4">
      <w:pPr>
        <w:widowControl/>
        <w:ind w:firstLine="0" w:firstLineChars="0"/>
        <w:jc w:val="left"/>
        <w:rPr>
          <w:rFonts w:eastAsia="仿宋"/>
          <w:color w:val="000000"/>
          <w:kern w:val="0"/>
          <w:sz w:val="28"/>
          <w:szCs w:val="28"/>
          <w:lang w:bidi="ar"/>
        </w:rPr>
      </w:pPr>
      <w:r>
        <w:rPr>
          <w:rFonts w:eastAsia="仿宋"/>
          <w:color w:val="000000"/>
          <w:kern w:val="0"/>
          <w:sz w:val="28"/>
          <w:szCs w:val="28"/>
          <w:lang w:bidi="ar"/>
        </w:rPr>
        <w:t>（C.5）计算：</w:t>
      </w:r>
    </w:p>
    <w:tbl>
      <w:tblPr>
        <w:tblStyle w:val="21"/>
        <w:tblW w:w="0" w:type="auto"/>
        <w:tblInd w:w="0" w:type="dxa"/>
        <w:tblLayout w:type="autofit"/>
        <w:tblCellMar>
          <w:top w:w="0" w:type="dxa"/>
          <w:left w:w="108" w:type="dxa"/>
          <w:bottom w:w="0" w:type="dxa"/>
          <w:right w:w="108" w:type="dxa"/>
        </w:tblCellMar>
      </w:tblPr>
      <w:tblGrid>
        <w:gridCol w:w="4243"/>
        <w:gridCol w:w="4222"/>
      </w:tblGrid>
      <w:tr w14:paraId="168489D1">
        <w:tc>
          <w:tcPr>
            <w:tcW w:w="4258" w:type="dxa"/>
            <w:vAlign w:val="center"/>
          </w:tcPr>
          <w:p w14:paraId="3964EFC2">
            <w:pPr>
              <w:widowControl/>
              <w:ind w:firstLine="560"/>
              <w:jc w:val="center"/>
              <w:rPr>
                <w:rFonts w:eastAsia="仿宋"/>
                <w:sz w:val="28"/>
                <w:szCs w:val="28"/>
              </w:rPr>
            </w:pPr>
            <w:r>
              <w:rPr>
                <w:rFonts w:eastAsia="仿宋"/>
                <w:position w:val="-12"/>
                <w:sz w:val="28"/>
                <w:szCs w:val="28"/>
              </w:rPr>
              <w:object>
                <v:shape id="_x0000_i1151" o:spt="75" type="#_x0000_t75" style="height:18.85pt;width:145.7pt;" o:ole="t" filled="f" o:preferrelative="t" stroked="f" coordsize="21600,21600">
                  <v:path/>
                  <v:fill on="f" focussize="0,0"/>
                  <v:stroke on="f" joinstyle="miter"/>
                  <v:imagedata r:id="rId29" o:title=""/>
                  <o:lock v:ext="edit" aspectratio="t"/>
                  <w10:wrap type="none"/>
                  <w10:anchorlock/>
                </v:shape>
                <o:OLEObject Type="Embed" ProgID="Equation.3" ShapeID="_x0000_i1151" DrawAspect="Content" ObjectID="_1468075729" r:id="rId28">
                  <o:LockedField>false</o:LockedField>
                </o:OLEObject>
              </w:object>
            </w:r>
          </w:p>
        </w:tc>
        <w:tc>
          <w:tcPr>
            <w:tcW w:w="4258" w:type="dxa"/>
            <w:vAlign w:val="center"/>
          </w:tcPr>
          <w:p w14:paraId="704EB50C">
            <w:pPr>
              <w:widowControl/>
              <w:ind w:firstLine="560"/>
              <w:jc w:val="center"/>
              <w:rPr>
                <w:rFonts w:eastAsia="仿宋"/>
                <w:sz w:val="28"/>
                <w:szCs w:val="28"/>
              </w:rPr>
            </w:pPr>
            <w:r>
              <w:rPr>
                <w:rFonts w:eastAsia="仿宋"/>
                <w:sz w:val="28"/>
                <w:szCs w:val="28"/>
              </w:rPr>
              <w:t>（C.5）</w:t>
            </w:r>
          </w:p>
        </w:tc>
      </w:tr>
    </w:tbl>
    <w:p w14:paraId="75A7E586">
      <w:pPr>
        <w:widowControl/>
        <w:ind w:firstLine="560"/>
        <w:jc w:val="left"/>
        <w:rPr>
          <w:rFonts w:eastAsia="仿宋"/>
          <w:sz w:val="28"/>
          <w:szCs w:val="28"/>
        </w:rPr>
      </w:pPr>
      <w:r>
        <w:rPr>
          <w:rFonts w:eastAsia="仿宋"/>
          <w:color w:val="000000"/>
          <w:kern w:val="0"/>
          <w:sz w:val="28"/>
          <w:szCs w:val="28"/>
          <w:lang w:bidi="ar"/>
        </w:rPr>
        <w:t xml:space="preserve">公式（C.5）中： </w:t>
      </w:r>
    </w:p>
    <w:p w14:paraId="451D3446">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iov2</w:t>
      </w:r>
      <w:r>
        <w:rPr>
          <w:rFonts w:eastAsia="仿宋"/>
          <w:color w:val="000000"/>
          <w:kern w:val="0"/>
          <w:sz w:val="28"/>
          <w:szCs w:val="28"/>
          <w:lang w:bidi="ar"/>
        </w:rPr>
        <w:t>—吸入室外空气中来自下层土壤的气态污染物途径的致癌风险，无量纲；</w:t>
      </w:r>
    </w:p>
    <w:p w14:paraId="0C6B3F2B">
      <w:pPr>
        <w:widowControl/>
        <w:ind w:firstLine="560"/>
        <w:jc w:val="left"/>
        <w:rPr>
          <w:rFonts w:eastAsia="仿宋"/>
          <w:sz w:val="28"/>
          <w:szCs w:val="28"/>
        </w:rPr>
      </w:pPr>
      <w:r>
        <w:rPr>
          <w:rFonts w:eastAsia="仿宋"/>
          <w:color w:val="000000"/>
          <w:kern w:val="0"/>
          <w:sz w:val="28"/>
          <w:szCs w:val="28"/>
          <w:lang w:bidi="ar"/>
        </w:rPr>
        <w:t>（6）吸入室内空气中来自下层土壤的气态污染物途径的致癌风险采用公式（C.6）计算：</w:t>
      </w:r>
    </w:p>
    <w:tbl>
      <w:tblPr>
        <w:tblStyle w:val="21"/>
        <w:tblW w:w="0" w:type="auto"/>
        <w:tblInd w:w="0" w:type="dxa"/>
        <w:tblLayout w:type="autofit"/>
        <w:tblCellMar>
          <w:top w:w="0" w:type="dxa"/>
          <w:left w:w="108" w:type="dxa"/>
          <w:bottom w:w="0" w:type="dxa"/>
          <w:right w:w="108" w:type="dxa"/>
        </w:tblCellMar>
      </w:tblPr>
      <w:tblGrid>
        <w:gridCol w:w="4241"/>
        <w:gridCol w:w="4224"/>
      </w:tblGrid>
      <w:tr w14:paraId="1BF2967F">
        <w:tblPrEx>
          <w:tblCellMar>
            <w:top w:w="0" w:type="dxa"/>
            <w:left w:w="108" w:type="dxa"/>
            <w:bottom w:w="0" w:type="dxa"/>
            <w:right w:w="108" w:type="dxa"/>
          </w:tblCellMar>
        </w:tblPrEx>
        <w:tc>
          <w:tcPr>
            <w:tcW w:w="4258" w:type="dxa"/>
            <w:vAlign w:val="center"/>
          </w:tcPr>
          <w:p w14:paraId="09631104">
            <w:pPr>
              <w:widowControl/>
              <w:ind w:firstLine="560"/>
              <w:jc w:val="center"/>
              <w:rPr>
                <w:rFonts w:eastAsia="仿宋"/>
                <w:sz w:val="28"/>
                <w:szCs w:val="28"/>
              </w:rPr>
            </w:pPr>
            <w:r>
              <w:rPr>
                <w:rFonts w:eastAsia="仿宋"/>
                <w:position w:val="-12"/>
                <w:sz w:val="28"/>
                <w:szCs w:val="28"/>
              </w:rPr>
              <w:object>
                <v:shape id="_x0000_i1152" o:spt="75" type="#_x0000_t75" style="height:18.85pt;width:137.15pt;" o:ole="t" filled="f" o:preferrelative="t" stroked="f" coordsize="21600,21600">
                  <v:path/>
                  <v:fill on="f" focussize="0,0"/>
                  <v:stroke on="f" joinstyle="miter"/>
                  <v:imagedata r:id="rId31" o:title=""/>
                  <o:lock v:ext="edit" aspectratio="t"/>
                  <w10:wrap type="none"/>
                  <w10:anchorlock/>
                </v:shape>
                <o:OLEObject Type="Embed" ProgID="Equation.3" ShapeID="_x0000_i1152" DrawAspect="Content" ObjectID="_1468075730" r:id="rId30">
                  <o:LockedField>false</o:LockedField>
                </o:OLEObject>
              </w:object>
            </w:r>
          </w:p>
        </w:tc>
        <w:tc>
          <w:tcPr>
            <w:tcW w:w="4258" w:type="dxa"/>
            <w:vAlign w:val="center"/>
          </w:tcPr>
          <w:p w14:paraId="3890895D">
            <w:pPr>
              <w:widowControl/>
              <w:ind w:firstLine="560"/>
              <w:jc w:val="center"/>
              <w:rPr>
                <w:rFonts w:eastAsia="仿宋"/>
                <w:sz w:val="28"/>
                <w:szCs w:val="28"/>
              </w:rPr>
            </w:pPr>
            <w:r>
              <w:rPr>
                <w:rFonts w:eastAsia="仿宋"/>
                <w:sz w:val="28"/>
                <w:szCs w:val="28"/>
              </w:rPr>
              <w:t>（C.6）</w:t>
            </w:r>
          </w:p>
        </w:tc>
      </w:tr>
    </w:tbl>
    <w:p w14:paraId="44843438">
      <w:pPr>
        <w:widowControl/>
        <w:ind w:firstLine="560"/>
        <w:jc w:val="left"/>
        <w:rPr>
          <w:rFonts w:eastAsia="仿宋"/>
          <w:sz w:val="28"/>
          <w:szCs w:val="28"/>
        </w:rPr>
      </w:pPr>
      <w:r>
        <w:rPr>
          <w:rFonts w:eastAsia="仿宋"/>
          <w:color w:val="000000"/>
          <w:kern w:val="0"/>
          <w:sz w:val="28"/>
          <w:szCs w:val="28"/>
          <w:lang w:bidi="ar"/>
        </w:rPr>
        <w:t>（7）土壤中单一污染物经所有暴露途径的总致癌风险采用公式（C.7）计</w:t>
      </w:r>
    </w:p>
    <w:p w14:paraId="1ED41705">
      <w:pPr>
        <w:widowControl/>
        <w:ind w:firstLine="0" w:firstLineChars="0"/>
        <w:jc w:val="left"/>
        <w:rPr>
          <w:rFonts w:eastAsia="仿宋"/>
          <w:sz w:val="28"/>
          <w:szCs w:val="28"/>
        </w:rPr>
      </w:pPr>
      <w:r>
        <w:rPr>
          <w:rFonts w:eastAsia="仿宋"/>
          <w:color w:val="000000"/>
          <w:kern w:val="0"/>
          <w:sz w:val="28"/>
          <w:szCs w:val="28"/>
          <w:lang w:bidi="ar"/>
        </w:rPr>
        <w:t>算：</w:t>
      </w:r>
    </w:p>
    <w:tbl>
      <w:tblPr>
        <w:tblStyle w:val="21"/>
        <w:tblW w:w="0" w:type="auto"/>
        <w:tblInd w:w="0" w:type="dxa"/>
        <w:tblLayout w:type="autofit"/>
        <w:tblCellMar>
          <w:top w:w="0" w:type="dxa"/>
          <w:left w:w="108" w:type="dxa"/>
          <w:bottom w:w="0" w:type="dxa"/>
          <w:right w:w="108" w:type="dxa"/>
        </w:tblCellMar>
      </w:tblPr>
      <w:tblGrid>
        <w:gridCol w:w="5917"/>
        <w:gridCol w:w="2548"/>
      </w:tblGrid>
      <w:tr w14:paraId="2058F04F">
        <w:tblPrEx>
          <w:tblCellMar>
            <w:top w:w="0" w:type="dxa"/>
            <w:left w:w="108" w:type="dxa"/>
            <w:bottom w:w="0" w:type="dxa"/>
            <w:right w:w="108" w:type="dxa"/>
          </w:tblCellMar>
        </w:tblPrEx>
        <w:tc>
          <w:tcPr>
            <w:tcW w:w="5938" w:type="dxa"/>
          </w:tcPr>
          <w:p w14:paraId="4983EA04">
            <w:pPr>
              <w:widowControl/>
              <w:ind w:firstLine="560"/>
              <w:jc w:val="left"/>
              <w:rPr>
                <w:rFonts w:eastAsia="仿宋"/>
                <w:sz w:val="28"/>
                <w:szCs w:val="28"/>
              </w:rPr>
            </w:pPr>
            <w:r>
              <w:rPr>
                <w:rFonts w:eastAsia="仿宋"/>
                <w:position w:val="-14"/>
                <w:sz w:val="28"/>
                <w:szCs w:val="28"/>
              </w:rPr>
              <w:object>
                <v:shape id="_x0000_i1153" o:spt="75" type="#_x0000_t75" style="height:18.85pt;width:246.85pt;" o:ole="t" filled="f" o:preferrelative="t" stroked="f" coordsize="21600,21600">
                  <v:path/>
                  <v:fill on="f" focussize="0,0"/>
                  <v:stroke on="f" joinstyle="miter"/>
                  <v:imagedata r:id="rId33" o:title=""/>
                  <o:lock v:ext="edit" aspectratio="t"/>
                  <w10:wrap type="none"/>
                  <w10:anchorlock/>
                </v:shape>
                <o:OLEObject Type="Embed" ProgID="Equation.3" ShapeID="_x0000_i1153" DrawAspect="Content" ObjectID="_1468075731" r:id="rId32">
                  <o:LockedField>false</o:LockedField>
                </o:OLEObject>
              </w:object>
            </w:r>
          </w:p>
        </w:tc>
        <w:tc>
          <w:tcPr>
            <w:tcW w:w="2578" w:type="dxa"/>
          </w:tcPr>
          <w:p w14:paraId="64B57511">
            <w:pPr>
              <w:widowControl/>
              <w:ind w:firstLine="280" w:firstLineChars="100"/>
              <w:jc w:val="left"/>
              <w:rPr>
                <w:rFonts w:eastAsia="仿宋"/>
                <w:sz w:val="28"/>
                <w:szCs w:val="28"/>
              </w:rPr>
            </w:pPr>
            <w:r>
              <w:rPr>
                <w:rFonts w:eastAsia="仿宋"/>
                <w:sz w:val="28"/>
                <w:szCs w:val="28"/>
              </w:rPr>
              <w:t>（C.7）</w:t>
            </w:r>
          </w:p>
        </w:tc>
      </w:tr>
    </w:tbl>
    <w:p w14:paraId="0F07C618">
      <w:pPr>
        <w:widowControl/>
        <w:ind w:firstLine="560"/>
        <w:jc w:val="left"/>
        <w:rPr>
          <w:rFonts w:eastAsia="仿宋"/>
          <w:sz w:val="28"/>
          <w:szCs w:val="28"/>
        </w:rPr>
      </w:pPr>
      <w:r>
        <w:rPr>
          <w:rFonts w:eastAsia="仿宋"/>
          <w:color w:val="000000"/>
          <w:kern w:val="0"/>
          <w:sz w:val="28"/>
          <w:szCs w:val="28"/>
          <w:lang w:bidi="ar"/>
        </w:rPr>
        <w:t xml:space="preserve">公式（C.7）中： </w:t>
      </w:r>
    </w:p>
    <w:p w14:paraId="38472D75">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n</w:t>
      </w:r>
      <w:r>
        <w:rPr>
          <w:rFonts w:eastAsia="仿宋"/>
          <w:color w:val="000000"/>
          <w:kern w:val="0"/>
          <w:sz w:val="28"/>
          <w:szCs w:val="28"/>
          <w:lang w:bidi="ar"/>
        </w:rPr>
        <w:t>—土壤中单一污染物（第n种）经所有暴露途径的总致癌风险，无量纲。</w:t>
      </w:r>
    </w:p>
    <w:p w14:paraId="1DA7B7D3">
      <w:pPr>
        <w:pStyle w:val="5"/>
        <w:spacing w:before="120" w:after="120"/>
      </w:pPr>
      <w:bookmarkStart w:id="36" w:name="_Toc14837"/>
      <w:r>
        <w:t>7.1.2土壤污染物非致癌危害商计算模型</w:t>
      </w:r>
      <w:bookmarkEnd w:id="36"/>
    </w:p>
    <w:p w14:paraId="4643D6B8">
      <w:pPr>
        <w:widowControl/>
        <w:ind w:firstLine="560"/>
        <w:jc w:val="left"/>
        <w:rPr>
          <w:rFonts w:eastAsia="仿宋"/>
          <w:sz w:val="28"/>
          <w:szCs w:val="28"/>
        </w:rPr>
      </w:pPr>
      <w:r>
        <w:rPr>
          <w:rFonts w:eastAsia="仿宋"/>
          <w:color w:val="000000"/>
          <w:kern w:val="0"/>
          <w:sz w:val="28"/>
          <w:szCs w:val="28"/>
          <w:lang w:bidi="ar"/>
        </w:rPr>
        <w:t>土壤污染物的六种暴露途径下非致癌危害商计算模型如下：</w:t>
      </w:r>
    </w:p>
    <w:p w14:paraId="33912C1C">
      <w:pPr>
        <w:widowControl/>
        <w:ind w:firstLine="560"/>
        <w:jc w:val="left"/>
        <w:rPr>
          <w:rFonts w:eastAsia="仿宋"/>
          <w:sz w:val="28"/>
          <w:szCs w:val="28"/>
        </w:rPr>
      </w:pPr>
      <w:r>
        <w:rPr>
          <w:rFonts w:eastAsia="仿宋"/>
          <w:color w:val="000000"/>
          <w:kern w:val="0"/>
          <w:sz w:val="28"/>
          <w:szCs w:val="28"/>
          <w:lang w:bidi="ar"/>
        </w:rPr>
        <w:t>（1）经口摄入土壤途径的危害商采用公式（C.8）计算：</w:t>
      </w:r>
    </w:p>
    <w:tbl>
      <w:tblPr>
        <w:tblStyle w:val="21"/>
        <w:tblW w:w="0" w:type="auto"/>
        <w:tblInd w:w="0" w:type="dxa"/>
        <w:tblLayout w:type="autofit"/>
        <w:tblCellMar>
          <w:top w:w="0" w:type="dxa"/>
          <w:left w:w="108" w:type="dxa"/>
          <w:bottom w:w="0" w:type="dxa"/>
          <w:right w:w="108" w:type="dxa"/>
        </w:tblCellMar>
      </w:tblPr>
      <w:tblGrid>
        <w:gridCol w:w="4237"/>
        <w:gridCol w:w="4228"/>
      </w:tblGrid>
      <w:tr w14:paraId="6242BCDE">
        <w:tc>
          <w:tcPr>
            <w:tcW w:w="4258" w:type="dxa"/>
            <w:vAlign w:val="center"/>
          </w:tcPr>
          <w:p w14:paraId="6355EAC9">
            <w:pPr>
              <w:widowControl/>
              <w:ind w:firstLine="560"/>
              <w:jc w:val="center"/>
              <w:rPr>
                <w:rFonts w:eastAsia="仿宋"/>
                <w:sz w:val="28"/>
                <w:szCs w:val="28"/>
              </w:rPr>
            </w:pPr>
            <w:r>
              <w:rPr>
                <w:rFonts w:eastAsia="仿宋"/>
                <w:position w:val="-30"/>
                <w:sz w:val="28"/>
                <w:szCs w:val="28"/>
              </w:rPr>
              <w:object>
                <v:shape id="_x0000_i1154" o:spt="75" type="#_x0000_t75" style="height:34.3pt;width:113.15pt;" o:ole="t" filled="f" o:preferrelative="t" stroked="f" coordsize="21600,21600">
                  <v:path/>
                  <v:fill on="f" focussize="0,0"/>
                  <v:stroke on="f" joinstyle="miter"/>
                  <v:imagedata r:id="rId35" o:title=""/>
                  <o:lock v:ext="edit" aspectratio="t"/>
                  <w10:wrap type="none"/>
                  <w10:anchorlock/>
                </v:shape>
                <o:OLEObject Type="Embed" ProgID="Equation.3" ShapeID="_x0000_i1154" DrawAspect="Content" ObjectID="_1468075732" r:id="rId34">
                  <o:LockedField>false</o:LockedField>
                </o:OLEObject>
              </w:object>
            </w:r>
          </w:p>
        </w:tc>
        <w:tc>
          <w:tcPr>
            <w:tcW w:w="4258" w:type="dxa"/>
            <w:vAlign w:val="center"/>
          </w:tcPr>
          <w:p w14:paraId="721D1F32">
            <w:pPr>
              <w:widowControl/>
              <w:ind w:firstLine="560"/>
              <w:jc w:val="center"/>
              <w:rPr>
                <w:rFonts w:eastAsia="仿宋"/>
                <w:sz w:val="28"/>
                <w:szCs w:val="28"/>
              </w:rPr>
            </w:pPr>
            <w:r>
              <w:rPr>
                <w:rFonts w:eastAsia="仿宋"/>
                <w:sz w:val="28"/>
                <w:szCs w:val="28"/>
              </w:rPr>
              <w:t>（C.8）</w:t>
            </w:r>
          </w:p>
        </w:tc>
      </w:tr>
    </w:tbl>
    <w:p w14:paraId="35548CA8">
      <w:pPr>
        <w:widowControl/>
        <w:ind w:firstLine="560"/>
        <w:jc w:val="left"/>
        <w:rPr>
          <w:rFonts w:eastAsia="仿宋"/>
          <w:sz w:val="28"/>
          <w:szCs w:val="28"/>
        </w:rPr>
      </w:pPr>
      <w:r>
        <w:rPr>
          <w:rFonts w:eastAsia="仿宋"/>
          <w:color w:val="000000"/>
          <w:kern w:val="0"/>
          <w:sz w:val="28"/>
          <w:szCs w:val="28"/>
          <w:lang w:bidi="ar"/>
        </w:rPr>
        <w:t xml:space="preserve">公式（C.8）中： </w:t>
      </w:r>
    </w:p>
    <w:p w14:paraId="07A4D41D">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ois</w:t>
      </w:r>
      <w:r>
        <w:rPr>
          <w:rFonts w:eastAsia="仿宋"/>
          <w:color w:val="000000"/>
          <w:kern w:val="0"/>
          <w:sz w:val="28"/>
          <w:szCs w:val="28"/>
          <w:lang w:bidi="ar"/>
        </w:rPr>
        <w:t xml:space="preserve">—经口摄入土壤途径的危害商，无量纲； </w:t>
      </w:r>
    </w:p>
    <w:p w14:paraId="596A1029">
      <w:pPr>
        <w:widowControl/>
        <w:ind w:firstLine="560"/>
        <w:jc w:val="left"/>
        <w:rPr>
          <w:rFonts w:eastAsia="仿宋"/>
          <w:sz w:val="28"/>
          <w:szCs w:val="28"/>
        </w:rPr>
      </w:pPr>
      <w:r>
        <w:rPr>
          <w:rFonts w:eastAsia="仿宋"/>
          <w:color w:val="000000"/>
          <w:kern w:val="0"/>
          <w:sz w:val="28"/>
          <w:szCs w:val="28"/>
          <w:lang w:bidi="ar"/>
        </w:rPr>
        <w:t xml:space="preserve">SAF—暴露于土壤的参考剂量分配系数，无量纲。 </w:t>
      </w:r>
    </w:p>
    <w:p w14:paraId="54FAD481">
      <w:pPr>
        <w:widowControl/>
        <w:ind w:firstLine="560"/>
        <w:jc w:val="left"/>
        <w:rPr>
          <w:rFonts w:eastAsia="仿宋"/>
          <w:sz w:val="28"/>
          <w:szCs w:val="28"/>
        </w:rPr>
      </w:pPr>
      <w:r>
        <w:rPr>
          <w:rFonts w:eastAsia="仿宋"/>
          <w:color w:val="000000"/>
          <w:kern w:val="0"/>
          <w:sz w:val="28"/>
          <w:szCs w:val="28"/>
          <w:lang w:bidi="ar"/>
        </w:rPr>
        <w:t>（2）皮肤接触土壤途径的危害商采用公式（C.9）计算：</w:t>
      </w:r>
    </w:p>
    <w:tbl>
      <w:tblPr>
        <w:tblStyle w:val="21"/>
        <w:tblW w:w="0" w:type="auto"/>
        <w:tblInd w:w="0" w:type="dxa"/>
        <w:tblLayout w:type="autofit"/>
        <w:tblCellMar>
          <w:top w:w="0" w:type="dxa"/>
          <w:left w:w="108" w:type="dxa"/>
          <w:bottom w:w="0" w:type="dxa"/>
          <w:right w:w="108" w:type="dxa"/>
        </w:tblCellMar>
      </w:tblPr>
      <w:tblGrid>
        <w:gridCol w:w="4238"/>
        <w:gridCol w:w="4227"/>
      </w:tblGrid>
      <w:tr w14:paraId="237E44E3">
        <w:tblPrEx>
          <w:tblCellMar>
            <w:top w:w="0" w:type="dxa"/>
            <w:left w:w="108" w:type="dxa"/>
            <w:bottom w:w="0" w:type="dxa"/>
            <w:right w:w="108" w:type="dxa"/>
          </w:tblCellMar>
        </w:tblPrEx>
        <w:tc>
          <w:tcPr>
            <w:tcW w:w="4258" w:type="dxa"/>
            <w:vAlign w:val="center"/>
          </w:tcPr>
          <w:p w14:paraId="35B72A03">
            <w:pPr>
              <w:widowControl/>
              <w:ind w:firstLine="560"/>
              <w:jc w:val="center"/>
              <w:rPr>
                <w:rFonts w:eastAsia="仿宋"/>
                <w:sz w:val="28"/>
                <w:szCs w:val="28"/>
              </w:rPr>
            </w:pPr>
            <w:r>
              <w:rPr>
                <w:rFonts w:eastAsia="仿宋"/>
                <w:position w:val="-30"/>
                <w:sz w:val="28"/>
                <w:szCs w:val="28"/>
              </w:rPr>
              <w:object>
                <v:shape id="_x0000_i1155" o:spt="75" type="#_x0000_t75" style="height:34.3pt;width:119.15pt;" o:ole="t" filled="f" o:preferrelative="t" stroked="f" coordsize="21600,21600">
                  <v:path/>
                  <v:fill on="f" focussize="0,0"/>
                  <v:stroke on="f" joinstyle="miter"/>
                  <v:imagedata r:id="rId37" o:title=""/>
                  <o:lock v:ext="edit" aspectratio="t"/>
                  <w10:wrap type="none"/>
                  <w10:anchorlock/>
                </v:shape>
                <o:OLEObject Type="Embed" ProgID="Equation.3" ShapeID="_x0000_i1155" DrawAspect="Content" ObjectID="_1468075733" r:id="rId36">
                  <o:LockedField>false</o:LockedField>
                </o:OLEObject>
              </w:object>
            </w:r>
          </w:p>
        </w:tc>
        <w:tc>
          <w:tcPr>
            <w:tcW w:w="4258" w:type="dxa"/>
            <w:vAlign w:val="center"/>
          </w:tcPr>
          <w:p w14:paraId="4ED38410">
            <w:pPr>
              <w:widowControl/>
              <w:ind w:firstLine="560"/>
              <w:jc w:val="center"/>
              <w:rPr>
                <w:rFonts w:eastAsia="仿宋"/>
                <w:sz w:val="28"/>
                <w:szCs w:val="28"/>
              </w:rPr>
            </w:pPr>
            <w:r>
              <w:rPr>
                <w:rFonts w:eastAsia="仿宋"/>
                <w:sz w:val="28"/>
                <w:szCs w:val="28"/>
              </w:rPr>
              <w:t>（C.9）</w:t>
            </w:r>
          </w:p>
        </w:tc>
      </w:tr>
    </w:tbl>
    <w:p w14:paraId="3E258198">
      <w:pPr>
        <w:widowControl/>
        <w:ind w:firstLine="560"/>
        <w:jc w:val="left"/>
        <w:rPr>
          <w:rFonts w:eastAsia="仿宋"/>
          <w:sz w:val="28"/>
          <w:szCs w:val="28"/>
        </w:rPr>
      </w:pPr>
      <w:r>
        <w:rPr>
          <w:rFonts w:eastAsia="仿宋"/>
          <w:color w:val="000000"/>
          <w:kern w:val="0"/>
          <w:sz w:val="28"/>
          <w:szCs w:val="28"/>
          <w:lang w:bidi="ar"/>
        </w:rPr>
        <w:t>公式（C.9）中：</w:t>
      </w:r>
    </w:p>
    <w:p w14:paraId="3FE988D9">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dcs</w:t>
      </w:r>
      <w:r>
        <w:rPr>
          <w:rFonts w:eastAsia="仿宋"/>
          <w:color w:val="000000"/>
          <w:kern w:val="0"/>
          <w:sz w:val="28"/>
          <w:szCs w:val="28"/>
          <w:lang w:bidi="ar"/>
        </w:rPr>
        <w:t xml:space="preserve">—皮肤接触土壤途径的危害商，无量纲。 </w:t>
      </w:r>
    </w:p>
    <w:p w14:paraId="7D33C47F">
      <w:pPr>
        <w:widowControl/>
        <w:ind w:firstLine="560"/>
        <w:jc w:val="left"/>
        <w:rPr>
          <w:rFonts w:eastAsia="仿宋"/>
          <w:sz w:val="28"/>
          <w:szCs w:val="28"/>
        </w:rPr>
      </w:pPr>
      <w:r>
        <w:rPr>
          <w:rFonts w:eastAsia="仿宋"/>
          <w:color w:val="000000"/>
          <w:kern w:val="0"/>
          <w:sz w:val="28"/>
          <w:szCs w:val="28"/>
          <w:lang w:bidi="ar"/>
        </w:rPr>
        <w:t>（3）吸入土壤颗粒物途径的危害商采用公式（C.10）计算</w:t>
      </w:r>
    </w:p>
    <w:tbl>
      <w:tblPr>
        <w:tblStyle w:val="21"/>
        <w:tblW w:w="0" w:type="auto"/>
        <w:tblInd w:w="0" w:type="dxa"/>
        <w:tblLayout w:type="autofit"/>
        <w:tblCellMar>
          <w:top w:w="0" w:type="dxa"/>
          <w:left w:w="108" w:type="dxa"/>
          <w:bottom w:w="0" w:type="dxa"/>
          <w:right w:w="108" w:type="dxa"/>
        </w:tblCellMar>
      </w:tblPr>
      <w:tblGrid>
        <w:gridCol w:w="4238"/>
        <w:gridCol w:w="4227"/>
      </w:tblGrid>
      <w:tr w14:paraId="2B8846F4">
        <w:tc>
          <w:tcPr>
            <w:tcW w:w="4258" w:type="dxa"/>
            <w:vAlign w:val="center"/>
          </w:tcPr>
          <w:p w14:paraId="460629E8">
            <w:pPr>
              <w:widowControl/>
              <w:ind w:firstLine="560"/>
              <w:jc w:val="center"/>
              <w:rPr>
                <w:rFonts w:eastAsia="仿宋"/>
                <w:sz w:val="28"/>
                <w:szCs w:val="28"/>
              </w:rPr>
            </w:pPr>
            <w:r>
              <w:rPr>
                <w:rFonts w:eastAsia="仿宋"/>
                <w:position w:val="-30"/>
                <w:sz w:val="28"/>
                <w:szCs w:val="28"/>
              </w:rPr>
              <w:object>
                <v:shape id="_x0000_i1156" o:spt="75" type="#_x0000_t75" style="height:34.3pt;width:120pt;" o:ole="t" filled="f" o:preferrelative="t" stroked="f" coordsize="21600,21600">
                  <v:path/>
                  <v:fill on="f" focussize="0,0"/>
                  <v:stroke on="f" joinstyle="miter"/>
                  <v:imagedata r:id="rId39" o:title=""/>
                  <o:lock v:ext="edit" aspectratio="t"/>
                  <w10:wrap type="none"/>
                  <w10:anchorlock/>
                </v:shape>
                <o:OLEObject Type="Embed" ProgID="Equation.3" ShapeID="_x0000_i1156" DrawAspect="Content" ObjectID="_1468075734" r:id="rId38">
                  <o:LockedField>false</o:LockedField>
                </o:OLEObject>
              </w:object>
            </w:r>
          </w:p>
        </w:tc>
        <w:tc>
          <w:tcPr>
            <w:tcW w:w="4258" w:type="dxa"/>
            <w:vAlign w:val="center"/>
          </w:tcPr>
          <w:p w14:paraId="7582872A">
            <w:pPr>
              <w:widowControl/>
              <w:ind w:firstLine="560"/>
              <w:jc w:val="center"/>
              <w:rPr>
                <w:rFonts w:eastAsia="仿宋"/>
                <w:sz w:val="28"/>
                <w:szCs w:val="28"/>
              </w:rPr>
            </w:pPr>
            <w:r>
              <w:rPr>
                <w:rFonts w:eastAsia="仿宋"/>
                <w:sz w:val="28"/>
                <w:szCs w:val="28"/>
              </w:rPr>
              <w:t>（C.10）</w:t>
            </w:r>
          </w:p>
        </w:tc>
      </w:tr>
    </w:tbl>
    <w:p w14:paraId="2616B950">
      <w:pPr>
        <w:widowControl/>
        <w:ind w:firstLine="560"/>
        <w:jc w:val="left"/>
        <w:rPr>
          <w:rFonts w:eastAsia="仿宋"/>
          <w:sz w:val="28"/>
          <w:szCs w:val="28"/>
        </w:rPr>
      </w:pPr>
      <w:r>
        <w:rPr>
          <w:rFonts w:eastAsia="仿宋"/>
          <w:color w:val="000000"/>
          <w:kern w:val="0"/>
          <w:sz w:val="28"/>
          <w:szCs w:val="28"/>
          <w:lang w:bidi="ar"/>
        </w:rPr>
        <w:t xml:space="preserve">公式（C.10）中： </w:t>
      </w:r>
    </w:p>
    <w:p w14:paraId="50CFEE27">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pis</w:t>
      </w:r>
      <w:r>
        <w:rPr>
          <w:rFonts w:eastAsia="仿宋"/>
          <w:color w:val="000000"/>
          <w:kern w:val="0"/>
          <w:sz w:val="28"/>
          <w:szCs w:val="28"/>
          <w:lang w:bidi="ar"/>
        </w:rPr>
        <w:t>—吸入土壤颗粒物途径的危害商，无量纲。</w:t>
      </w:r>
    </w:p>
    <w:p w14:paraId="53F041EE">
      <w:pPr>
        <w:widowControl/>
        <w:ind w:firstLine="560"/>
        <w:jc w:val="left"/>
        <w:rPr>
          <w:rFonts w:eastAsia="仿宋"/>
          <w:sz w:val="28"/>
          <w:szCs w:val="28"/>
        </w:rPr>
      </w:pPr>
      <w:r>
        <w:rPr>
          <w:rFonts w:eastAsia="仿宋"/>
          <w:color w:val="000000"/>
          <w:kern w:val="0"/>
          <w:sz w:val="28"/>
          <w:szCs w:val="28"/>
          <w:lang w:bidi="ar"/>
        </w:rPr>
        <w:t>（4）吸入室外空气中来自表层土壤的气态污染物途径的危害商采用公式（C.11）计算：</w:t>
      </w:r>
    </w:p>
    <w:tbl>
      <w:tblPr>
        <w:tblStyle w:val="21"/>
        <w:tblW w:w="0" w:type="auto"/>
        <w:tblInd w:w="0" w:type="dxa"/>
        <w:tblLayout w:type="autofit"/>
        <w:tblCellMar>
          <w:top w:w="0" w:type="dxa"/>
          <w:left w:w="108" w:type="dxa"/>
          <w:bottom w:w="0" w:type="dxa"/>
          <w:right w:w="108" w:type="dxa"/>
        </w:tblCellMar>
      </w:tblPr>
      <w:tblGrid>
        <w:gridCol w:w="4238"/>
        <w:gridCol w:w="4227"/>
      </w:tblGrid>
      <w:tr w14:paraId="1FE9F9CC">
        <w:tblPrEx>
          <w:tblCellMar>
            <w:top w:w="0" w:type="dxa"/>
            <w:left w:w="108" w:type="dxa"/>
            <w:bottom w:w="0" w:type="dxa"/>
            <w:right w:w="108" w:type="dxa"/>
          </w:tblCellMar>
        </w:tblPrEx>
        <w:tc>
          <w:tcPr>
            <w:tcW w:w="4258" w:type="dxa"/>
            <w:vAlign w:val="center"/>
          </w:tcPr>
          <w:p w14:paraId="431E39A7">
            <w:pPr>
              <w:widowControl/>
              <w:ind w:firstLine="560"/>
              <w:jc w:val="center"/>
              <w:rPr>
                <w:rFonts w:eastAsia="仿宋"/>
                <w:sz w:val="28"/>
                <w:szCs w:val="28"/>
              </w:rPr>
            </w:pPr>
            <w:r>
              <w:rPr>
                <w:rFonts w:eastAsia="仿宋"/>
                <w:position w:val="-30"/>
                <w:sz w:val="28"/>
                <w:szCs w:val="28"/>
              </w:rPr>
              <w:object>
                <v:shape id="_x0000_i1157" o:spt="75" type="#_x0000_t75" style="height:34.3pt;width:120.85pt;" o:ole="t" filled="f" o:preferrelative="t" stroked="f" coordsize="21600,21600">
                  <v:path/>
                  <v:fill on="f" focussize="0,0"/>
                  <v:stroke on="f" joinstyle="miter"/>
                  <v:imagedata r:id="rId41" o:title=""/>
                  <o:lock v:ext="edit" aspectratio="t"/>
                  <w10:wrap type="none"/>
                  <w10:anchorlock/>
                </v:shape>
                <o:OLEObject Type="Embed" ProgID="Equation.3" ShapeID="_x0000_i1157" DrawAspect="Content" ObjectID="_1468075735" r:id="rId40">
                  <o:LockedField>false</o:LockedField>
                </o:OLEObject>
              </w:object>
            </w:r>
          </w:p>
        </w:tc>
        <w:tc>
          <w:tcPr>
            <w:tcW w:w="4258" w:type="dxa"/>
            <w:vAlign w:val="center"/>
          </w:tcPr>
          <w:p w14:paraId="79968E9C">
            <w:pPr>
              <w:widowControl/>
              <w:ind w:firstLine="560"/>
              <w:jc w:val="center"/>
              <w:rPr>
                <w:rFonts w:eastAsia="仿宋"/>
                <w:sz w:val="28"/>
                <w:szCs w:val="28"/>
              </w:rPr>
            </w:pPr>
            <w:r>
              <w:rPr>
                <w:rFonts w:eastAsia="仿宋"/>
                <w:sz w:val="28"/>
                <w:szCs w:val="28"/>
              </w:rPr>
              <w:t>（C.11）</w:t>
            </w:r>
          </w:p>
        </w:tc>
      </w:tr>
    </w:tbl>
    <w:p w14:paraId="6E20DC27">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iovl</w:t>
      </w:r>
      <w:r>
        <w:rPr>
          <w:rFonts w:eastAsia="仿宋"/>
          <w:color w:val="000000"/>
          <w:kern w:val="0"/>
          <w:sz w:val="28"/>
          <w:szCs w:val="28"/>
          <w:lang w:bidi="ar"/>
        </w:rPr>
        <w:t>—吸入室外空气中来自表层土壤的气态污染物途径的危害商，无量纲。</w:t>
      </w:r>
    </w:p>
    <w:p w14:paraId="7DAAA439">
      <w:pPr>
        <w:widowControl/>
        <w:ind w:firstLine="560"/>
        <w:jc w:val="left"/>
        <w:rPr>
          <w:rFonts w:eastAsia="仿宋"/>
          <w:sz w:val="28"/>
          <w:szCs w:val="28"/>
        </w:rPr>
      </w:pPr>
      <w:r>
        <w:rPr>
          <w:rFonts w:eastAsia="仿宋"/>
          <w:color w:val="000000"/>
          <w:kern w:val="0"/>
          <w:sz w:val="28"/>
          <w:szCs w:val="28"/>
          <w:lang w:bidi="ar"/>
        </w:rPr>
        <w:t>（5）吸入室外空气中来自下层土壤的气态污染物途径的危害商采用公式（C.12）计算：</w:t>
      </w:r>
    </w:p>
    <w:tbl>
      <w:tblPr>
        <w:tblStyle w:val="21"/>
        <w:tblW w:w="0" w:type="auto"/>
        <w:tblInd w:w="0" w:type="dxa"/>
        <w:tblLayout w:type="autofit"/>
        <w:tblCellMar>
          <w:top w:w="0" w:type="dxa"/>
          <w:left w:w="108" w:type="dxa"/>
          <w:bottom w:w="0" w:type="dxa"/>
          <w:right w:w="108" w:type="dxa"/>
        </w:tblCellMar>
      </w:tblPr>
      <w:tblGrid>
        <w:gridCol w:w="4238"/>
        <w:gridCol w:w="4227"/>
      </w:tblGrid>
      <w:tr w14:paraId="57E7961F">
        <w:tblPrEx>
          <w:tblCellMar>
            <w:top w:w="0" w:type="dxa"/>
            <w:left w:w="108" w:type="dxa"/>
            <w:bottom w:w="0" w:type="dxa"/>
            <w:right w:w="108" w:type="dxa"/>
          </w:tblCellMar>
        </w:tblPrEx>
        <w:tc>
          <w:tcPr>
            <w:tcW w:w="4258" w:type="dxa"/>
            <w:vAlign w:val="center"/>
          </w:tcPr>
          <w:p w14:paraId="166B19D1">
            <w:pPr>
              <w:widowControl/>
              <w:ind w:firstLine="560"/>
              <w:jc w:val="center"/>
              <w:rPr>
                <w:rFonts w:eastAsia="仿宋"/>
                <w:sz w:val="28"/>
                <w:szCs w:val="28"/>
              </w:rPr>
            </w:pPr>
            <w:r>
              <w:rPr>
                <w:rFonts w:eastAsia="仿宋"/>
                <w:position w:val="-30"/>
                <w:sz w:val="28"/>
                <w:szCs w:val="28"/>
              </w:rPr>
              <w:object>
                <v:shape id="_x0000_i1158" o:spt="75" type="#_x0000_t75" style="height:34.3pt;width:125.15pt;" o:ole="t" filled="f" o:preferrelative="t" stroked="f" coordsize="21600,21600">
                  <v:path/>
                  <v:fill on="f" focussize="0,0"/>
                  <v:stroke on="f" joinstyle="miter"/>
                  <v:imagedata r:id="rId43" o:title=""/>
                  <o:lock v:ext="edit" aspectratio="t"/>
                  <w10:wrap type="none"/>
                  <w10:anchorlock/>
                </v:shape>
                <o:OLEObject Type="Embed" ProgID="Equation.3" ShapeID="_x0000_i1158" DrawAspect="Content" ObjectID="_1468075736" r:id="rId42">
                  <o:LockedField>false</o:LockedField>
                </o:OLEObject>
              </w:object>
            </w:r>
          </w:p>
        </w:tc>
        <w:tc>
          <w:tcPr>
            <w:tcW w:w="4258" w:type="dxa"/>
            <w:vAlign w:val="center"/>
          </w:tcPr>
          <w:p w14:paraId="25CA2B30">
            <w:pPr>
              <w:widowControl/>
              <w:ind w:firstLine="560"/>
              <w:jc w:val="center"/>
              <w:rPr>
                <w:rFonts w:eastAsia="仿宋"/>
                <w:sz w:val="28"/>
                <w:szCs w:val="28"/>
              </w:rPr>
            </w:pPr>
            <w:r>
              <w:rPr>
                <w:rFonts w:eastAsia="仿宋"/>
                <w:sz w:val="28"/>
                <w:szCs w:val="28"/>
              </w:rPr>
              <w:t>（C.12）</w:t>
            </w:r>
          </w:p>
        </w:tc>
      </w:tr>
    </w:tbl>
    <w:p w14:paraId="6A76FA40">
      <w:pPr>
        <w:widowControl/>
        <w:ind w:firstLine="560"/>
        <w:jc w:val="left"/>
        <w:rPr>
          <w:rFonts w:eastAsia="仿宋"/>
          <w:sz w:val="28"/>
          <w:szCs w:val="28"/>
        </w:rPr>
      </w:pPr>
      <w:r>
        <w:rPr>
          <w:rFonts w:eastAsia="仿宋"/>
          <w:color w:val="000000"/>
          <w:kern w:val="0"/>
          <w:sz w:val="28"/>
          <w:szCs w:val="28"/>
          <w:lang w:bidi="ar"/>
        </w:rPr>
        <w:t xml:space="preserve">公式（C.12）中： </w:t>
      </w:r>
    </w:p>
    <w:p w14:paraId="716B6507">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iov2</w:t>
      </w:r>
      <w:r>
        <w:rPr>
          <w:rFonts w:eastAsia="仿宋"/>
          <w:color w:val="000000"/>
          <w:kern w:val="0"/>
          <w:sz w:val="28"/>
          <w:szCs w:val="28"/>
          <w:lang w:bidi="ar"/>
        </w:rPr>
        <w:t>—吸入室外空气中来自下层土壤的气态污染物途径的危害商，无量纲。</w:t>
      </w:r>
    </w:p>
    <w:p w14:paraId="400FC071">
      <w:pPr>
        <w:widowControl/>
        <w:ind w:firstLine="560"/>
        <w:jc w:val="left"/>
        <w:rPr>
          <w:rFonts w:eastAsia="仿宋"/>
          <w:color w:val="000000"/>
          <w:kern w:val="0"/>
          <w:sz w:val="28"/>
          <w:szCs w:val="28"/>
          <w:lang w:bidi="ar"/>
        </w:rPr>
      </w:pPr>
      <w:r>
        <w:rPr>
          <w:rFonts w:eastAsia="仿宋"/>
          <w:color w:val="000000"/>
          <w:kern w:val="0"/>
          <w:sz w:val="28"/>
          <w:szCs w:val="28"/>
          <w:lang w:bidi="ar"/>
        </w:rPr>
        <w:t>（6）吸入室内空气中来自下层土壤的气态污染物途径的危害商采用公式（</w:t>
      </w:r>
    </w:p>
    <w:p w14:paraId="3756957B">
      <w:pPr>
        <w:widowControl/>
        <w:ind w:firstLine="0" w:firstLineChars="0"/>
        <w:jc w:val="left"/>
        <w:rPr>
          <w:rFonts w:eastAsia="仿宋"/>
          <w:color w:val="000000"/>
          <w:kern w:val="0"/>
          <w:sz w:val="28"/>
          <w:szCs w:val="28"/>
          <w:lang w:bidi="ar"/>
        </w:rPr>
      </w:pPr>
      <w:r>
        <w:rPr>
          <w:rFonts w:eastAsia="仿宋"/>
          <w:color w:val="000000"/>
          <w:kern w:val="0"/>
          <w:sz w:val="28"/>
          <w:szCs w:val="28"/>
          <w:lang w:bidi="ar"/>
        </w:rPr>
        <w:t>C.13）计算：</w:t>
      </w:r>
    </w:p>
    <w:tbl>
      <w:tblPr>
        <w:tblStyle w:val="21"/>
        <w:tblW w:w="0" w:type="auto"/>
        <w:tblInd w:w="0" w:type="dxa"/>
        <w:tblLayout w:type="autofit"/>
        <w:tblCellMar>
          <w:top w:w="0" w:type="dxa"/>
          <w:left w:w="108" w:type="dxa"/>
          <w:bottom w:w="0" w:type="dxa"/>
          <w:right w:w="108" w:type="dxa"/>
        </w:tblCellMar>
      </w:tblPr>
      <w:tblGrid>
        <w:gridCol w:w="4237"/>
        <w:gridCol w:w="4228"/>
      </w:tblGrid>
      <w:tr w14:paraId="33D0AA1E">
        <w:tblPrEx>
          <w:tblCellMar>
            <w:top w:w="0" w:type="dxa"/>
            <w:left w:w="108" w:type="dxa"/>
            <w:bottom w:w="0" w:type="dxa"/>
            <w:right w:w="108" w:type="dxa"/>
          </w:tblCellMar>
        </w:tblPrEx>
        <w:tc>
          <w:tcPr>
            <w:tcW w:w="4258" w:type="dxa"/>
            <w:vAlign w:val="center"/>
          </w:tcPr>
          <w:p w14:paraId="0FB14EC7">
            <w:pPr>
              <w:widowControl/>
              <w:ind w:firstLine="560"/>
              <w:jc w:val="center"/>
              <w:rPr>
                <w:rFonts w:eastAsia="仿宋"/>
                <w:sz w:val="28"/>
                <w:szCs w:val="28"/>
              </w:rPr>
            </w:pPr>
            <w:r>
              <w:rPr>
                <w:rFonts w:eastAsia="仿宋"/>
                <w:position w:val="-30"/>
                <w:sz w:val="28"/>
                <w:szCs w:val="28"/>
              </w:rPr>
              <w:object>
                <v:shape id="_x0000_i1159" o:spt="75" type="#_x0000_t75" style="height:34.3pt;width:115.7pt;" o:ole="t" filled="f" o:preferrelative="t" stroked="f" coordsize="21600,21600">
                  <v:path/>
                  <v:fill on="f" focussize="0,0"/>
                  <v:stroke on="f" joinstyle="miter"/>
                  <v:imagedata r:id="rId45" o:title=""/>
                  <o:lock v:ext="edit" aspectratio="t"/>
                  <w10:wrap type="none"/>
                  <w10:anchorlock/>
                </v:shape>
                <o:OLEObject Type="Embed" ProgID="Equation.3" ShapeID="_x0000_i1159" DrawAspect="Content" ObjectID="_1468075737" r:id="rId44">
                  <o:LockedField>false</o:LockedField>
                </o:OLEObject>
              </w:object>
            </w:r>
          </w:p>
        </w:tc>
        <w:tc>
          <w:tcPr>
            <w:tcW w:w="4258" w:type="dxa"/>
            <w:vAlign w:val="center"/>
          </w:tcPr>
          <w:p w14:paraId="2027D986">
            <w:pPr>
              <w:widowControl/>
              <w:ind w:firstLine="560"/>
              <w:jc w:val="center"/>
              <w:rPr>
                <w:rFonts w:eastAsia="仿宋"/>
                <w:sz w:val="28"/>
                <w:szCs w:val="28"/>
              </w:rPr>
            </w:pPr>
            <w:r>
              <w:rPr>
                <w:rFonts w:eastAsia="仿宋"/>
                <w:sz w:val="28"/>
                <w:szCs w:val="28"/>
              </w:rPr>
              <w:t>（C.13）</w:t>
            </w:r>
          </w:p>
        </w:tc>
      </w:tr>
    </w:tbl>
    <w:p w14:paraId="671B22D4">
      <w:pPr>
        <w:widowControl/>
        <w:ind w:firstLine="560"/>
        <w:jc w:val="left"/>
        <w:rPr>
          <w:rFonts w:eastAsia="仿宋"/>
          <w:color w:val="000000"/>
          <w:kern w:val="0"/>
          <w:sz w:val="28"/>
          <w:szCs w:val="28"/>
          <w:lang w:bidi="ar"/>
        </w:rPr>
      </w:pPr>
      <w:r>
        <w:rPr>
          <w:rFonts w:eastAsia="仿宋"/>
          <w:color w:val="000000"/>
          <w:kern w:val="0"/>
          <w:sz w:val="28"/>
          <w:szCs w:val="28"/>
          <w:lang w:bidi="ar"/>
        </w:rPr>
        <w:t>（7）土壤中单一污染物经所有暴露途径的危害指数采用公式（C.14）计算：</w:t>
      </w:r>
    </w:p>
    <w:tbl>
      <w:tblPr>
        <w:tblStyle w:val="21"/>
        <w:tblW w:w="0" w:type="auto"/>
        <w:tblInd w:w="0" w:type="dxa"/>
        <w:tblLayout w:type="autofit"/>
        <w:tblCellMar>
          <w:top w:w="0" w:type="dxa"/>
          <w:left w:w="108" w:type="dxa"/>
          <w:bottom w:w="0" w:type="dxa"/>
          <w:right w:w="108" w:type="dxa"/>
        </w:tblCellMar>
      </w:tblPr>
      <w:tblGrid>
        <w:gridCol w:w="5584"/>
        <w:gridCol w:w="2881"/>
      </w:tblGrid>
      <w:tr w14:paraId="50913F31">
        <w:tblPrEx>
          <w:tblCellMar>
            <w:top w:w="0" w:type="dxa"/>
            <w:left w:w="108" w:type="dxa"/>
            <w:bottom w:w="0" w:type="dxa"/>
            <w:right w:w="108" w:type="dxa"/>
          </w:tblCellMar>
        </w:tblPrEx>
        <w:tc>
          <w:tcPr>
            <w:tcW w:w="5592" w:type="dxa"/>
            <w:vAlign w:val="center"/>
          </w:tcPr>
          <w:p w14:paraId="1714085E">
            <w:pPr>
              <w:widowControl/>
              <w:ind w:firstLine="560"/>
              <w:jc w:val="center"/>
              <w:rPr>
                <w:rFonts w:eastAsia="仿宋"/>
                <w:sz w:val="28"/>
                <w:szCs w:val="28"/>
              </w:rPr>
            </w:pPr>
            <w:r>
              <w:rPr>
                <w:rFonts w:eastAsia="仿宋"/>
                <w:position w:val="-10"/>
                <w:sz w:val="28"/>
                <w:szCs w:val="28"/>
              </w:rPr>
              <w:object>
                <v:shape id="_x0000_i1160" o:spt="75" type="#_x0000_t75" style="height:17.15pt;width:9.45pt;" o:ole="t" filled="f" o:preferrelative="t" stroked="f" coordsize="21600,21600">
                  <v:path/>
                  <v:fill on="f" focussize="0,0"/>
                  <v:stroke on="f" joinstyle="miter"/>
                  <v:imagedata r:id="rId47" o:title=""/>
                  <o:lock v:ext="edit" aspectratio="t"/>
                  <w10:wrap type="none"/>
                  <w10:anchorlock/>
                </v:shape>
                <o:OLEObject Type="Embed" ProgID="Equation.3" ShapeID="_x0000_i1160" DrawAspect="Content" ObjectID="_1468075738" r:id="rId46">
                  <o:LockedField>false</o:LockedField>
                </o:OLEObject>
              </w:object>
            </w:r>
            <w:r>
              <w:rPr>
                <w:rFonts w:eastAsia="仿宋"/>
                <w:position w:val="-14"/>
                <w:sz w:val="28"/>
                <w:szCs w:val="28"/>
              </w:rPr>
              <w:object>
                <v:shape id="_x0000_i1161" o:spt="75" type="#_x0000_t75" style="height:18.85pt;width:258.85pt;" o:ole="t" filled="f" o:preferrelative="t" stroked="f" coordsize="21600,21600">
                  <v:path/>
                  <v:fill on="f" focussize="0,0"/>
                  <v:stroke on="f" joinstyle="miter"/>
                  <v:imagedata r:id="rId49" o:title=""/>
                  <o:lock v:ext="edit" aspectratio="t"/>
                  <w10:wrap type="none"/>
                  <w10:anchorlock/>
                </v:shape>
                <o:OLEObject Type="Embed" ProgID="Equation.3" ShapeID="_x0000_i1161" DrawAspect="Content" ObjectID="_1468075739" r:id="rId48">
                  <o:LockedField>false</o:LockedField>
                </o:OLEObject>
              </w:object>
            </w:r>
          </w:p>
        </w:tc>
        <w:tc>
          <w:tcPr>
            <w:tcW w:w="2924" w:type="dxa"/>
            <w:vAlign w:val="center"/>
          </w:tcPr>
          <w:p w14:paraId="7691C075">
            <w:pPr>
              <w:widowControl/>
              <w:ind w:firstLine="560"/>
              <w:jc w:val="center"/>
              <w:rPr>
                <w:rFonts w:eastAsia="仿宋"/>
                <w:sz w:val="28"/>
                <w:szCs w:val="28"/>
              </w:rPr>
            </w:pPr>
            <w:r>
              <w:rPr>
                <w:rFonts w:eastAsia="仿宋"/>
                <w:sz w:val="28"/>
                <w:szCs w:val="28"/>
              </w:rPr>
              <w:t>（C.14）</w:t>
            </w:r>
          </w:p>
        </w:tc>
      </w:tr>
    </w:tbl>
    <w:p w14:paraId="6F3209D9">
      <w:pPr>
        <w:widowControl/>
        <w:ind w:firstLine="560"/>
        <w:jc w:val="left"/>
        <w:rPr>
          <w:rFonts w:eastAsia="仿宋"/>
          <w:sz w:val="28"/>
          <w:szCs w:val="28"/>
        </w:rPr>
      </w:pPr>
      <w:r>
        <w:rPr>
          <w:rFonts w:eastAsia="仿宋"/>
          <w:color w:val="000000"/>
          <w:kern w:val="0"/>
          <w:sz w:val="28"/>
          <w:szCs w:val="28"/>
          <w:lang w:bidi="ar"/>
        </w:rPr>
        <w:t xml:space="preserve">公式（C.14）中： </w:t>
      </w:r>
    </w:p>
    <w:p w14:paraId="6DB0BBDF">
      <w:pPr>
        <w:widowControl/>
        <w:ind w:firstLine="560"/>
        <w:jc w:val="left"/>
        <w:rPr>
          <w:rFonts w:eastAsia="仿宋"/>
          <w:sz w:val="28"/>
          <w:szCs w:val="28"/>
        </w:rPr>
      </w:pPr>
      <w:r>
        <w:rPr>
          <w:rFonts w:eastAsia="仿宋"/>
          <w:color w:val="000000"/>
          <w:kern w:val="0"/>
          <w:sz w:val="28"/>
          <w:szCs w:val="28"/>
          <w:lang w:bidi="ar"/>
        </w:rPr>
        <w:t>HI</w:t>
      </w:r>
      <w:r>
        <w:rPr>
          <w:rFonts w:eastAsia="仿宋"/>
          <w:color w:val="000000"/>
          <w:kern w:val="0"/>
          <w:sz w:val="28"/>
          <w:szCs w:val="28"/>
          <w:vertAlign w:val="subscript"/>
          <w:lang w:bidi="ar"/>
        </w:rPr>
        <w:t>n</w:t>
      </w:r>
      <w:r>
        <w:rPr>
          <w:rFonts w:eastAsia="仿宋"/>
          <w:color w:val="000000"/>
          <w:kern w:val="0"/>
          <w:sz w:val="28"/>
          <w:szCs w:val="28"/>
          <w:lang w:bidi="ar"/>
        </w:rPr>
        <w:t>—土壤中单一污染物（第n种）经所有暴露途径的危害指数，无量纲。</w:t>
      </w:r>
    </w:p>
    <w:p w14:paraId="30244589">
      <w:pPr>
        <w:pStyle w:val="5"/>
        <w:spacing w:before="120" w:after="120"/>
      </w:pPr>
      <w:bookmarkStart w:id="37" w:name="_Toc1153"/>
      <w:r>
        <w:t>7.1.3地下水污染物致癌风险及总致癌风险计算模型</w:t>
      </w:r>
      <w:bookmarkEnd w:id="37"/>
    </w:p>
    <w:p w14:paraId="7A8C656B">
      <w:pPr>
        <w:widowControl/>
        <w:ind w:firstLine="560"/>
        <w:jc w:val="left"/>
        <w:rPr>
          <w:rFonts w:eastAsia="仿宋"/>
          <w:sz w:val="28"/>
          <w:szCs w:val="28"/>
        </w:rPr>
      </w:pPr>
      <w:r>
        <w:rPr>
          <w:rFonts w:eastAsia="仿宋"/>
          <w:color w:val="000000"/>
          <w:kern w:val="0"/>
          <w:sz w:val="28"/>
          <w:szCs w:val="28"/>
          <w:lang w:bidi="ar"/>
        </w:rPr>
        <w:t>（1）皮肤接触地下水中单一污染物的致癌风险，采用公式（C.2）计算：</w:t>
      </w:r>
    </w:p>
    <w:tbl>
      <w:tblPr>
        <w:tblStyle w:val="21"/>
        <w:tblW w:w="0" w:type="auto"/>
        <w:tblInd w:w="0" w:type="dxa"/>
        <w:tblLayout w:type="autofit"/>
        <w:tblCellMar>
          <w:top w:w="0" w:type="dxa"/>
          <w:left w:w="108" w:type="dxa"/>
          <w:bottom w:w="0" w:type="dxa"/>
          <w:right w:w="108" w:type="dxa"/>
        </w:tblCellMar>
      </w:tblPr>
      <w:tblGrid>
        <w:gridCol w:w="4239"/>
        <w:gridCol w:w="4226"/>
      </w:tblGrid>
      <w:tr w14:paraId="7697F4C6">
        <w:tc>
          <w:tcPr>
            <w:tcW w:w="4258" w:type="dxa"/>
            <w:vAlign w:val="center"/>
          </w:tcPr>
          <w:p w14:paraId="771BB31A">
            <w:pPr>
              <w:widowControl/>
              <w:ind w:firstLine="560"/>
              <w:jc w:val="center"/>
              <w:rPr>
                <w:rFonts w:eastAsia="仿宋"/>
                <w:sz w:val="28"/>
                <w:szCs w:val="28"/>
              </w:rPr>
            </w:pPr>
            <w:r>
              <w:rPr>
                <w:rFonts w:eastAsia="仿宋"/>
                <w:position w:val="-14"/>
                <w:sz w:val="28"/>
                <w:szCs w:val="28"/>
              </w:rPr>
              <w:object>
                <v:shape id="_x0000_i1162" o:spt="75" type="#_x0000_t75" style="height:18.85pt;width:121.7pt;" o:ole="t" filled="f" o:preferrelative="t" stroked="f" coordsize="21600,21600">
                  <v:path/>
                  <v:fill on="f" focussize="0,0"/>
                  <v:stroke on="f" joinstyle="miter"/>
                  <v:imagedata r:id="rId51" o:title=""/>
                  <o:lock v:ext="edit" aspectratio="t"/>
                  <w10:wrap type="none"/>
                  <w10:anchorlock/>
                </v:shape>
                <o:OLEObject Type="Embed" ProgID="Equation.3" ShapeID="_x0000_i1162" DrawAspect="Content" ObjectID="_1468075740" r:id="rId50">
                  <o:LockedField>false</o:LockedField>
                </o:OLEObject>
              </w:object>
            </w:r>
          </w:p>
        </w:tc>
        <w:tc>
          <w:tcPr>
            <w:tcW w:w="4258" w:type="dxa"/>
            <w:vAlign w:val="center"/>
          </w:tcPr>
          <w:p w14:paraId="7CB2E8BF">
            <w:pPr>
              <w:widowControl/>
              <w:ind w:firstLine="560"/>
              <w:jc w:val="center"/>
              <w:rPr>
                <w:rFonts w:eastAsia="仿宋"/>
                <w:sz w:val="28"/>
                <w:szCs w:val="28"/>
              </w:rPr>
            </w:pPr>
            <w:r>
              <w:rPr>
                <w:rFonts w:eastAsia="仿宋"/>
                <w:sz w:val="28"/>
                <w:szCs w:val="28"/>
              </w:rPr>
              <w:t>（C.2）</w:t>
            </w:r>
          </w:p>
        </w:tc>
      </w:tr>
    </w:tbl>
    <w:p w14:paraId="3E9646D7">
      <w:pPr>
        <w:widowControl/>
        <w:ind w:firstLine="560"/>
        <w:jc w:val="left"/>
        <w:rPr>
          <w:rFonts w:eastAsia="仿宋"/>
          <w:sz w:val="28"/>
          <w:szCs w:val="28"/>
        </w:rPr>
      </w:pPr>
      <w:r>
        <w:rPr>
          <w:rFonts w:eastAsia="仿宋"/>
          <w:color w:val="000000"/>
          <w:kern w:val="0"/>
          <w:sz w:val="28"/>
          <w:szCs w:val="28"/>
          <w:lang w:bidi="ar"/>
        </w:rPr>
        <w:t xml:space="preserve">公式（C.2）中： </w:t>
      </w:r>
    </w:p>
    <w:p w14:paraId="26288A23">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dgw</w:t>
      </w:r>
      <w:r>
        <w:rPr>
          <w:rFonts w:eastAsia="仿宋"/>
          <w:color w:val="000000"/>
          <w:kern w:val="0"/>
          <w:sz w:val="28"/>
          <w:szCs w:val="28"/>
          <w:lang w:bidi="ar"/>
        </w:rPr>
        <w:t xml:space="preserve">—皮肤接触地下水暴露单一污染地下水的致癌风险，无量纲； </w:t>
      </w:r>
    </w:p>
    <w:p w14:paraId="7C4826FF">
      <w:pPr>
        <w:widowControl/>
        <w:ind w:firstLine="560"/>
        <w:jc w:val="left"/>
        <w:rPr>
          <w:rFonts w:eastAsia="仿宋"/>
          <w:sz w:val="28"/>
          <w:szCs w:val="28"/>
        </w:rPr>
      </w:pPr>
      <w:r>
        <w:rPr>
          <w:rFonts w:eastAsia="仿宋"/>
          <w:color w:val="000000"/>
          <w:kern w:val="0"/>
          <w:sz w:val="28"/>
          <w:szCs w:val="28"/>
          <w:lang w:bidi="ar"/>
        </w:rPr>
        <w:t>DGWER</w:t>
      </w:r>
      <w:r>
        <w:rPr>
          <w:rFonts w:eastAsia="仿宋"/>
          <w:color w:val="000000"/>
          <w:kern w:val="0"/>
          <w:sz w:val="28"/>
          <w:szCs w:val="28"/>
          <w:vertAlign w:val="subscript"/>
          <w:lang w:bidi="ar"/>
        </w:rPr>
        <w:t>ca</w:t>
      </w:r>
      <w:r>
        <w:rPr>
          <w:rFonts w:eastAsia="仿宋"/>
          <w:color w:val="000000"/>
          <w:kern w:val="0"/>
          <w:sz w:val="28"/>
          <w:szCs w:val="28"/>
          <w:lang w:bidi="ar"/>
        </w:rPr>
        <w:t xml:space="preserve">—的参数含义见公式（A.3），SFd的参数含义见公式（B.3）。 </w:t>
      </w:r>
    </w:p>
    <w:p w14:paraId="770CED02">
      <w:pPr>
        <w:widowControl/>
        <w:ind w:firstLine="560"/>
        <w:jc w:val="left"/>
        <w:rPr>
          <w:rFonts w:eastAsia="仿宋"/>
          <w:sz w:val="28"/>
          <w:szCs w:val="28"/>
        </w:rPr>
      </w:pPr>
      <w:r>
        <w:rPr>
          <w:rFonts w:eastAsia="仿宋"/>
          <w:color w:val="000000"/>
          <w:kern w:val="0"/>
          <w:sz w:val="28"/>
          <w:szCs w:val="28"/>
          <w:lang w:bidi="ar"/>
        </w:rPr>
        <w:t>（2）吸入室外空气中来</w:t>
      </w:r>
      <w:r>
        <w:rPr>
          <w:rFonts w:hint="eastAsia" w:eastAsia="仿宋"/>
          <w:color w:val="000000"/>
          <w:kern w:val="0"/>
          <w:sz w:val="28"/>
          <w:szCs w:val="28"/>
          <w:lang w:bidi="ar"/>
        </w:rPr>
        <w:t>自</w:t>
      </w:r>
      <w:r>
        <w:rPr>
          <w:rFonts w:eastAsia="仿宋"/>
          <w:color w:val="000000"/>
          <w:kern w:val="0"/>
          <w:sz w:val="28"/>
          <w:szCs w:val="28"/>
          <w:lang w:bidi="ar"/>
        </w:rPr>
        <w:t>地下水的单一气态污染物的致癌风险，采用公式（C.3）计算：</w:t>
      </w:r>
    </w:p>
    <w:tbl>
      <w:tblPr>
        <w:tblStyle w:val="21"/>
        <w:tblW w:w="0" w:type="auto"/>
        <w:tblInd w:w="0" w:type="dxa"/>
        <w:tblLayout w:type="autofit"/>
        <w:tblCellMar>
          <w:top w:w="0" w:type="dxa"/>
          <w:left w:w="108" w:type="dxa"/>
          <w:bottom w:w="0" w:type="dxa"/>
          <w:right w:w="108" w:type="dxa"/>
        </w:tblCellMar>
      </w:tblPr>
      <w:tblGrid>
        <w:gridCol w:w="4242"/>
        <w:gridCol w:w="4223"/>
      </w:tblGrid>
      <w:tr w14:paraId="3BE8F515">
        <w:tc>
          <w:tcPr>
            <w:tcW w:w="4258" w:type="dxa"/>
            <w:vAlign w:val="center"/>
          </w:tcPr>
          <w:p w14:paraId="45ED66FA">
            <w:pPr>
              <w:widowControl/>
              <w:ind w:firstLine="560"/>
              <w:jc w:val="center"/>
              <w:rPr>
                <w:rFonts w:eastAsia="仿宋"/>
                <w:sz w:val="28"/>
                <w:szCs w:val="28"/>
              </w:rPr>
            </w:pPr>
            <w:r>
              <w:rPr>
                <w:rFonts w:eastAsia="仿宋"/>
                <w:position w:val="-14"/>
                <w:sz w:val="28"/>
                <w:szCs w:val="28"/>
              </w:rPr>
              <w:object>
                <v:shape id="_x0000_i1163" o:spt="75" type="#_x0000_t75" style="height:18.85pt;width:144pt;" o:ole="t" filled="f" o:preferrelative="t" stroked="f" coordsize="21600,21600">
                  <v:path/>
                  <v:fill on="f" focussize="0,0"/>
                  <v:stroke on="f" joinstyle="miter"/>
                  <v:imagedata r:id="rId53" o:title=""/>
                  <o:lock v:ext="edit" aspectratio="t"/>
                  <w10:wrap type="none"/>
                  <w10:anchorlock/>
                </v:shape>
                <o:OLEObject Type="Embed" ProgID="Equation.3" ShapeID="_x0000_i1163" DrawAspect="Content" ObjectID="_1468075741" r:id="rId52">
                  <o:LockedField>false</o:LockedField>
                </o:OLEObject>
              </w:object>
            </w:r>
          </w:p>
        </w:tc>
        <w:tc>
          <w:tcPr>
            <w:tcW w:w="4258" w:type="dxa"/>
            <w:vAlign w:val="center"/>
          </w:tcPr>
          <w:p w14:paraId="3F946B66">
            <w:pPr>
              <w:widowControl/>
              <w:ind w:firstLine="560"/>
              <w:jc w:val="center"/>
              <w:rPr>
                <w:rFonts w:eastAsia="仿宋"/>
                <w:sz w:val="28"/>
                <w:szCs w:val="28"/>
              </w:rPr>
            </w:pPr>
            <w:r>
              <w:rPr>
                <w:rFonts w:eastAsia="仿宋"/>
                <w:sz w:val="28"/>
                <w:szCs w:val="28"/>
              </w:rPr>
              <w:t>（C.3）</w:t>
            </w:r>
          </w:p>
        </w:tc>
      </w:tr>
    </w:tbl>
    <w:p w14:paraId="730EF5FA">
      <w:pPr>
        <w:widowControl/>
        <w:ind w:firstLine="560"/>
        <w:jc w:val="left"/>
        <w:rPr>
          <w:rFonts w:eastAsia="仿宋"/>
          <w:sz w:val="28"/>
          <w:szCs w:val="28"/>
        </w:rPr>
      </w:pPr>
      <w:r>
        <w:rPr>
          <w:rFonts w:eastAsia="仿宋"/>
          <w:color w:val="000000"/>
          <w:kern w:val="0"/>
          <w:sz w:val="28"/>
          <w:szCs w:val="28"/>
          <w:lang w:bidi="ar"/>
        </w:rPr>
        <w:t xml:space="preserve">公式（C.3）中： </w:t>
      </w:r>
    </w:p>
    <w:p w14:paraId="1FFF5F60">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iov₃</w:t>
      </w:r>
      <w:r>
        <w:rPr>
          <w:rFonts w:eastAsia="仿宋"/>
          <w:color w:val="000000"/>
          <w:kern w:val="0"/>
          <w:sz w:val="28"/>
          <w:szCs w:val="28"/>
          <w:lang w:bidi="ar"/>
        </w:rPr>
        <w:t xml:space="preserve">—吸入室外空气来自地下水暴露于单一污染物的致癌风险，无量纲； </w:t>
      </w:r>
    </w:p>
    <w:p w14:paraId="22FA9A8D">
      <w:pPr>
        <w:widowControl/>
        <w:ind w:firstLine="560"/>
        <w:jc w:val="left"/>
        <w:rPr>
          <w:rFonts w:eastAsia="仿宋"/>
          <w:sz w:val="28"/>
          <w:szCs w:val="28"/>
        </w:rPr>
      </w:pPr>
      <w:r>
        <w:rPr>
          <w:rFonts w:eastAsia="仿宋"/>
          <w:color w:val="000000"/>
          <w:kern w:val="0"/>
          <w:sz w:val="28"/>
          <w:szCs w:val="28"/>
          <w:lang w:bidi="ar"/>
        </w:rPr>
        <w:t>IOVER</w:t>
      </w:r>
      <w:r>
        <w:rPr>
          <w:rFonts w:eastAsia="仿宋"/>
          <w:color w:val="000000"/>
          <w:kern w:val="0"/>
          <w:sz w:val="28"/>
          <w:szCs w:val="28"/>
          <w:vertAlign w:val="subscript"/>
          <w:lang w:bidi="ar"/>
        </w:rPr>
        <w:t>ca3</w:t>
      </w:r>
      <w:r>
        <w:rPr>
          <w:rFonts w:eastAsia="仿宋"/>
          <w:color w:val="000000"/>
          <w:kern w:val="0"/>
          <w:sz w:val="28"/>
          <w:szCs w:val="28"/>
          <w:lang w:bidi="ar"/>
        </w:rPr>
        <w:t xml:space="preserve">—参数含义见公式（A.9）； </w:t>
      </w:r>
    </w:p>
    <w:p w14:paraId="0307E14D">
      <w:pPr>
        <w:widowControl/>
        <w:ind w:firstLine="560"/>
        <w:jc w:val="left"/>
        <w:rPr>
          <w:rFonts w:eastAsia="仿宋"/>
          <w:sz w:val="28"/>
          <w:szCs w:val="28"/>
        </w:rPr>
      </w:pPr>
      <w:r>
        <w:rPr>
          <w:rFonts w:eastAsia="仿宋"/>
          <w:color w:val="000000"/>
          <w:kern w:val="0"/>
          <w:sz w:val="28"/>
          <w:szCs w:val="28"/>
          <w:lang w:bidi="ar"/>
        </w:rPr>
        <w:t>C</w:t>
      </w:r>
      <w:r>
        <w:rPr>
          <w:rFonts w:eastAsia="仿宋"/>
          <w:color w:val="000000"/>
          <w:kern w:val="0"/>
          <w:sz w:val="28"/>
          <w:szCs w:val="28"/>
          <w:vertAlign w:val="subscript"/>
          <w:lang w:bidi="ar"/>
        </w:rPr>
        <w:t>gw</w:t>
      </w:r>
      <w:r>
        <w:rPr>
          <w:rFonts w:eastAsia="仿宋"/>
          <w:color w:val="000000"/>
          <w:kern w:val="0"/>
          <w:sz w:val="28"/>
          <w:szCs w:val="28"/>
          <w:lang w:bidi="ar"/>
        </w:rPr>
        <w:t xml:space="preserve">—参数含义见公式（C.1）； </w:t>
      </w:r>
    </w:p>
    <w:p w14:paraId="605B04C9">
      <w:pPr>
        <w:widowControl/>
        <w:ind w:firstLine="560"/>
        <w:jc w:val="left"/>
        <w:rPr>
          <w:rFonts w:eastAsia="仿宋"/>
          <w:sz w:val="28"/>
          <w:szCs w:val="28"/>
        </w:rPr>
      </w:pPr>
      <w:r>
        <w:rPr>
          <w:rFonts w:eastAsia="仿宋"/>
          <w:color w:val="000000"/>
          <w:kern w:val="0"/>
          <w:sz w:val="28"/>
          <w:szCs w:val="28"/>
          <w:lang w:bidi="ar"/>
        </w:rPr>
        <w:t>SF</w:t>
      </w:r>
      <w:r>
        <w:rPr>
          <w:rFonts w:eastAsia="仿宋"/>
          <w:color w:val="000000"/>
          <w:kern w:val="0"/>
          <w:sz w:val="28"/>
          <w:szCs w:val="28"/>
          <w:vertAlign w:val="subscript"/>
          <w:lang w:bidi="ar"/>
        </w:rPr>
        <w:t>i</w:t>
      </w:r>
      <w:r>
        <w:rPr>
          <w:rFonts w:eastAsia="仿宋"/>
          <w:color w:val="000000"/>
          <w:kern w:val="0"/>
          <w:sz w:val="28"/>
          <w:szCs w:val="28"/>
          <w:lang w:bidi="ar"/>
        </w:rPr>
        <w:t xml:space="preserve">—参数含义见公式（B.1）。 </w:t>
      </w:r>
    </w:p>
    <w:p w14:paraId="1ED38D9B">
      <w:pPr>
        <w:widowControl/>
        <w:ind w:firstLine="560"/>
        <w:jc w:val="left"/>
        <w:rPr>
          <w:rFonts w:eastAsia="仿宋"/>
          <w:sz w:val="28"/>
          <w:szCs w:val="28"/>
        </w:rPr>
      </w:pPr>
      <w:r>
        <w:rPr>
          <w:rFonts w:eastAsia="仿宋"/>
          <w:color w:val="000000"/>
          <w:kern w:val="0"/>
          <w:sz w:val="28"/>
          <w:szCs w:val="28"/>
          <w:lang w:bidi="ar"/>
        </w:rPr>
        <w:t xml:space="preserve">（3）吸入室内空气中来自地下水的单一气态污染物的致癌风险，采用公式 </w:t>
      </w:r>
    </w:p>
    <w:p w14:paraId="34EC4415">
      <w:pPr>
        <w:widowControl/>
        <w:ind w:firstLine="0" w:firstLineChars="0"/>
        <w:jc w:val="left"/>
        <w:rPr>
          <w:rFonts w:eastAsia="仿宋"/>
          <w:sz w:val="28"/>
          <w:szCs w:val="28"/>
        </w:rPr>
      </w:pPr>
      <w:r>
        <w:rPr>
          <w:rFonts w:eastAsia="仿宋"/>
          <w:color w:val="000000"/>
          <w:kern w:val="0"/>
          <w:sz w:val="28"/>
          <w:szCs w:val="28"/>
          <w:lang w:bidi="ar"/>
        </w:rPr>
        <w:t>（C.4）计算：</w:t>
      </w:r>
    </w:p>
    <w:tbl>
      <w:tblPr>
        <w:tblStyle w:val="21"/>
        <w:tblW w:w="0" w:type="auto"/>
        <w:tblInd w:w="0" w:type="dxa"/>
        <w:tblLayout w:type="autofit"/>
        <w:tblCellMar>
          <w:top w:w="0" w:type="dxa"/>
          <w:left w:w="108" w:type="dxa"/>
          <w:bottom w:w="0" w:type="dxa"/>
          <w:right w:w="108" w:type="dxa"/>
        </w:tblCellMar>
      </w:tblPr>
      <w:tblGrid>
        <w:gridCol w:w="4241"/>
        <w:gridCol w:w="4224"/>
      </w:tblGrid>
      <w:tr w14:paraId="4A5084CF">
        <w:tblPrEx>
          <w:tblCellMar>
            <w:top w:w="0" w:type="dxa"/>
            <w:left w:w="108" w:type="dxa"/>
            <w:bottom w:w="0" w:type="dxa"/>
            <w:right w:w="108" w:type="dxa"/>
          </w:tblCellMar>
        </w:tblPrEx>
        <w:tc>
          <w:tcPr>
            <w:tcW w:w="4258" w:type="dxa"/>
            <w:vAlign w:val="center"/>
          </w:tcPr>
          <w:p w14:paraId="66FCAC1F">
            <w:pPr>
              <w:widowControl/>
              <w:ind w:firstLine="560"/>
              <w:jc w:val="center"/>
              <w:rPr>
                <w:rFonts w:eastAsia="仿宋"/>
                <w:sz w:val="28"/>
                <w:szCs w:val="28"/>
              </w:rPr>
            </w:pPr>
            <w:r>
              <w:rPr>
                <w:rFonts w:eastAsia="仿宋"/>
                <w:position w:val="-14"/>
                <w:sz w:val="28"/>
                <w:szCs w:val="28"/>
              </w:rPr>
              <w:object>
                <v:shape id="_x0000_i1164" o:spt="75" type="#_x0000_t75" style="height:18.85pt;width:139.7pt;" o:ole="t" filled="f" o:preferrelative="t" stroked="f" coordsize="21600,21600">
                  <v:path/>
                  <v:fill on="f" focussize="0,0"/>
                  <v:stroke on="f" joinstyle="miter"/>
                  <v:imagedata r:id="rId55" o:title=""/>
                  <o:lock v:ext="edit" aspectratio="t"/>
                  <w10:wrap type="none"/>
                  <w10:anchorlock/>
                </v:shape>
                <o:OLEObject Type="Embed" ProgID="Equation.3" ShapeID="_x0000_i1164" DrawAspect="Content" ObjectID="_1468075742" r:id="rId54">
                  <o:LockedField>false</o:LockedField>
                </o:OLEObject>
              </w:object>
            </w:r>
          </w:p>
        </w:tc>
        <w:tc>
          <w:tcPr>
            <w:tcW w:w="4258" w:type="dxa"/>
            <w:vAlign w:val="center"/>
          </w:tcPr>
          <w:p w14:paraId="066420F2">
            <w:pPr>
              <w:widowControl/>
              <w:ind w:firstLine="560"/>
              <w:jc w:val="center"/>
              <w:rPr>
                <w:rFonts w:eastAsia="仿宋"/>
                <w:sz w:val="28"/>
                <w:szCs w:val="28"/>
              </w:rPr>
            </w:pPr>
            <w:r>
              <w:rPr>
                <w:rFonts w:eastAsia="仿宋"/>
                <w:sz w:val="28"/>
                <w:szCs w:val="28"/>
              </w:rPr>
              <w:t>（C.4）</w:t>
            </w:r>
          </w:p>
        </w:tc>
      </w:tr>
    </w:tbl>
    <w:p w14:paraId="0E03C913">
      <w:pPr>
        <w:widowControl/>
        <w:ind w:firstLine="560"/>
        <w:jc w:val="left"/>
        <w:rPr>
          <w:rFonts w:eastAsia="仿宋"/>
          <w:sz w:val="28"/>
          <w:szCs w:val="28"/>
        </w:rPr>
      </w:pPr>
      <w:r>
        <w:rPr>
          <w:rFonts w:eastAsia="仿宋"/>
          <w:color w:val="000000"/>
          <w:kern w:val="0"/>
          <w:sz w:val="28"/>
          <w:szCs w:val="28"/>
          <w:lang w:bidi="ar"/>
        </w:rPr>
        <w:t>公式（C.4）中：</w:t>
      </w:r>
    </w:p>
    <w:p w14:paraId="4245A981">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iiv₂</w:t>
      </w:r>
      <w:r>
        <w:rPr>
          <w:rFonts w:eastAsia="仿宋"/>
          <w:color w:val="000000"/>
          <w:kern w:val="0"/>
          <w:sz w:val="28"/>
          <w:szCs w:val="28"/>
          <w:lang w:bidi="ar"/>
        </w:rPr>
        <w:t xml:space="preserve">—吸入室内空气来自地下水暴露于单一污染物的致癌风险，无量纲； </w:t>
      </w:r>
    </w:p>
    <w:p w14:paraId="05849E45">
      <w:pPr>
        <w:widowControl/>
        <w:ind w:firstLine="560"/>
        <w:jc w:val="left"/>
        <w:rPr>
          <w:rFonts w:eastAsia="仿宋"/>
          <w:sz w:val="28"/>
          <w:szCs w:val="28"/>
        </w:rPr>
      </w:pPr>
      <w:r>
        <w:rPr>
          <w:rFonts w:eastAsia="仿宋"/>
          <w:color w:val="000000"/>
          <w:kern w:val="0"/>
          <w:sz w:val="28"/>
          <w:szCs w:val="28"/>
          <w:lang w:bidi="ar"/>
        </w:rPr>
        <w:t>IIVER</w:t>
      </w:r>
      <w:r>
        <w:rPr>
          <w:rFonts w:eastAsia="仿宋"/>
          <w:color w:val="000000"/>
          <w:kern w:val="0"/>
          <w:sz w:val="28"/>
          <w:szCs w:val="28"/>
          <w:vertAlign w:val="subscript"/>
          <w:lang w:bidi="ar"/>
        </w:rPr>
        <w:t>ca2</w:t>
      </w:r>
      <w:r>
        <w:rPr>
          <w:rFonts w:eastAsia="仿宋"/>
          <w:color w:val="000000"/>
          <w:kern w:val="0"/>
          <w:sz w:val="28"/>
          <w:szCs w:val="28"/>
          <w:lang w:bidi="ar"/>
        </w:rPr>
        <w:t xml:space="preserve">—参数含义分别见公式（A.11）； </w:t>
      </w:r>
    </w:p>
    <w:p w14:paraId="4BB87FD4">
      <w:pPr>
        <w:widowControl/>
        <w:ind w:firstLine="560"/>
        <w:jc w:val="left"/>
        <w:rPr>
          <w:rFonts w:eastAsia="仿宋"/>
          <w:sz w:val="28"/>
          <w:szCs w:val="28"/>
        </w:rPr>
      </w:pPr>
      <w:r>
        <w:rPr>
          <w:rFonts w:eastAsia="仿宋"/>
          <w:color w:val="000000"/>
          <w:kern w:val="0"/>
          <w:sz w:val="28"/>
          <w:szCs w:val="28"/>
          <w:lang w:bidi="ar"/>
        </w:rPr>
        <w:t>C</w:t>
      </w:r>
      <w:r>
        <w:rPr>
          <w:rFonts w:eastAsia="仿宋"/>
          <w:color w:val="000000"/>
          <w:kern w:val="0"/>
          <w:sz w:val="28"/>
          <w:szCs w:val="28"/>
          <w:vertAlign w:val="subscript"/>
          <w:lang w:bidi="ar"/>
        </w:rPr>
        <w:t>gw</w:t>
      </w:r>
      <w:r>
        <w:rPr>
          <w:rFonts w:eastAsia="仿宋"/>
          <w:color w:val="000000"/>
          <w:kern w:val="0"/>
          <w:sz w:val="28"/>
          <w:szCs w:val="28"/>
          <w:lang w:bidi="ar"/>
        </w:rPr>
        <w:t xml:space="preserve">—参数含义见公式（C.1）； </w:t>
      </w:r>
    </w:p>
    <w:p w14:paraId="000CBBCA">
      <w:pPr>
        <w:widowControl/>
        <w:ind w:firstLine="560"/>
        <w:jc w:val="left"/>
        <w:rPr>
          <w:rFonts w:eastAsia="仿宋"/>
          <w:sz w:val="28"/>
          <w:szCs w:val="28"/>
        </w:rPr>
      </w:pPr>
      <w:r>
        <w:rPr>
          <w:rFonts w:eastAsia="仿宋"/>
          <w:color w:val="000000"/>
          <w:kern w:val="0"/>
          <w:sz w:val="28"/>
          <w:szCs w:val="28"/>
          <w:lang w:bidi="ar"/>
        </w:rPr>
        <w:t>SF</w:t>
      </w:r>
      <w:r>
        <w:rPr>
          <w:rFonts w:eastAsia="仿宋"/>
          <w:color w:val="000000"/>
          <w:kern w:val="0"/>
          <w:sz w:val="28"/>
          <w:szCs w:val="28"/>
          <w:vertAlign w:val="subscript"/>
          <w:lang w:bidi="ar"/>
        </w:rPr>
        <w:t>i</w:t>
      </w:r>
      <w:r>
        <w:rPr>
          <w:rFonts w:eastAsia="仿宋"/>
          <w:color w:val="000000"/>
          <w:kern w:val="0"/>
          <w:sz w:val="28"/>
          <w:szCs w:val="28"/>
          <w:lang w:bidi="ar"/>
        </w:rPr>
        <w:t xml:space="preserve">—参数含义见公式（B.1）。 </w:t>
      </w:r>
    </w:p>
    <w:p w14:paraId="038CEAB6">
      <w:pPr>
        <w:widowControl/>
        <w:ind w:firstLine="560"/>
        <w:jc w:val="left"/>
        <w:rPr>
          <w:rFonts w:eastAsia="仿宋"/>
          <w:sz w:val="28"/>
          <w:szCs w:val="28"/>
        </w:rPr>
      </w:pPr>
      <w:r>
        <w:rPr>
          <w:rFonts w:eastAsia="仿宋"/>
          <w:color w:val="000000"/>
          <w:kern w:val="0"/>
          <w:sz w:val="28"/>
          <w:szCs w:val="28"/>
          <w:lang w:bidi="ar"/>
        </w:rPr>
        <w:t xml:space="preserve">（4）地下水中单一污染物经所有暴露途径的致癌风险，采用公式（C.5） </w:t>
      </w:r>
    </w:p>
    <w:p w14:paraId="5014EFAE">
      <w:pPr>
        <w:widowControl/>
        <w:ind w:firstLine="0" w:firstLineChars="0"/>
        <w:jc w:val="left"/>
        <w:rPr>
          <w:rFonts w:eastAsia="仿宋"/>
          <w:sz w:val="28"/>
          <w:szCs w:val="28"/>
        </w:rPr>
      </w:pPr>
      <w:r>
        <w:rPr>
          <w:rFonts w:eastAsia="仿宋"/>
          <w:color w:val="000000"/>
          <w:kern w:val="0"/>
          <w:sz w:val="28"/>
          <w:szCs w:val="28"/>
          <w:lang w:bidi="ar"/>
        </w:rPr>
        <w:t>计算：</w:t>
      </w:r>
    </w:p>
    <w:tbl>
      <w:tblPr>
        <w:tblStyle w:val="21"/>
        <w:tblW w:w="0" w:type="auto"/>
        <w:tblInd w:w="0" w:type="dxa"/>
        <w:tblLayout w:type="autofit"/>
        <w:tblCellMar>
          <w:top w:w="0" w:type="dxa"/>
          <w:left w:w="108" w:type="dxa"/>
          <w:bottom w:w="0" w:type="dxa"/>
          <w:right w:w="108" w:type="dxa"/>
        </w:tblCellMar>
      </w:tblPr>
      <w:tblGrid>
        <w:gridCol w:w="4605"/>
        <w:gridCol w:w="3860"/>
      </w:tblGrid>
      <w:tr w14:paraId="3EA73FEF">
        <w:tc>
          <w:tcPr>
            <w:tcW w:w="4618" w:type="dxa"/>
            <w:vAlign w:val="center"/>
          </w:tcPr>
          <w:p w14:paraId="4E3BCA1C">
            <w:pPr>
              <w:widowControl/>
              <w:ind w:firstLine="560"/>
              <w:jc w:val="center"/>
              <w:rPr>
                <w:rFonts w:eastAsia="仿宋"/>
                <w:sz w:val="28"/>
                <w:szCs w:val="28"/>
              </w:rPr>
            </w:pPr>
            <w:r>
              <w:rPr>
                <w:rFonts w:eastAsia="仿宋"/>
                <w:position w:val="-14"/>
                <w:sz w:val="28"/>
                <w:szCs w:val="28"/>
              </w:rPr>
              <w:object>
                <v:shape id="_x0000_i1165" o:spt="75" type="#_x0000_t75" style="height:18.85pt;width:180.85pt;" o:ole="t" filled="f" o:preferrelative="t" stroked="f" coordsize="21600,21600">
                  <v:path/>
                  <v:fill on="f" focussize="0,0"/>
                  <v:stroke on="f" joinstyle="miter"/>
                  <v:imagedata r:id="rId57" o:title=""/>
                  <o:lock v:ext="edit" aspectratio="t"/>
                  <w10:wrap type="none"/>
                  <w10:anchorlock/>
                </v:shape>
                <o:OLEObject Type="Embed" ProgID="Equation.3" ShapeID="_x0000_i1165" DrawAspect="Content" ObjectID="_1468075743" r:id="rId56">
                  <o:LockedField>false</o:LockedField>
                </o:OLEObject>
              </w:object>
            </w:r>
          </w:p>
        </w:tc>
        <w:tc>
          <w:tcPr>
            <w:tcW w:w="3898" w:type="dxa"/>
            <w:vAlign w:val="center"/>
          </w:tcPr>
          <w:p w14:paraId="66C56B03">
            <w:pPr>
              <w:widowControl/>
              <w:ind w:firstLine="560"/>
              <w:jc w:val="center"/>
              <w:rPr>
                <w:rFonts w:eastAsia="仿宋"/>
                <w:sz w:val="28"/>
                <w:szCs w:val="28"/>
              </w:rPr>
            </w:pPr>
            <w:r>
              <w:rPr>
                <w:rFonts w:eastAsia="仿宋"/>
                <w:sz w:val="28"/>
                <w:szCs w:val="28"/>
              </w:rPr>
              <w:t>（C.5）</w:t>
            </w:r>
          </w:p>
        </w:tc>
      </w:tr>
    </w:tbl>
    <w:p w14:paraId="314C989B">
      <w:pPr>
        <w:widowControl/>
        <w:ind w:firstLine="560"/>
        <w:jc w:val="left"/>
        <w:rPr>
          <w:rFonts w:eastAsia="仿宋"/>
          <w:sz w:val="28"/>
          <w:szCs w:val="28"/>
        </w:rPr>
      </w:pPr>
      <w:r>
        <w:rPr>
          <w:rFonts w:eastAsia="仿宋"/>
          <w:color w:val="000000"/>
          <w:kern w:val="0"/>
          <w:sz w:val="28"/>
          <w:szCs w:val="28"/>
          <w:lang w:bidi="ar"/>
        </w:rPr>
        <w:t>公式（C.5）中：</w:t>
      </w:r>
    </w:p>
    <w:p w14:paraId="6287318C">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n</w:t>
      </w:r>
      <w:r>
        <w:rPr>
          <w:rFonts w:eastAsia="仿宋"/>
          <w:color w:val="000000"/>
          <w:kern w:val="0"/>
          <w:sz w:val="28"/>
          <w:szCs w:val="28"/>
          <w:lang w:bidi="ar"/>
        </w:rPr>
        <w:t xml:space="preserve">—经所有暴露途径暴露于单一污染物（第n种）的致癌风险，无量纲； </w:t>
      </w:r>
    </w:p>
    <w:p w14:paraId="7784AD62">
      <w:pPr>
        <w:widowControl/>
        <w:ind w:firstLine="560"/>
        <w:jc w:val="left"/>
        <w:rPr>
          <w:rFonts w:eastAsia="仿宋"/>
          <w:sz w:val="28"/>
          <w:szCs w:val="28"/>
        </w:rPr>
      </w:pPr>
      <w:r>
        <w:rPr>
          <w:rFonts w:eastAsia="仿宋"/>
          <w:color w:val="000000"/>
          <w:kern w:val="0"/>
          <w:sz w:val="28"/>
          <w:szCs w:val="28"/>
          <w:lang w:bidi="ar"/>
        </w:rPr>
        <w:t>CR</w:t>
      </w:r>
      <w:r>
        <w:rPr>
          <w:rFonts w:eastAsia="仿宋"/>
          <w:color w:val="000000"/>
          <w:kern w:val="0"/>
          <w:sz w:val="28"/>
          <w:szCs w:val="28"/>
          <w:vertAlign w:val="subscript"/>
          <w:lang w:bidi="ar"/>
        </w:rPr>
        <w:t>ogw</w:t>
      </w:r>
      <w:r>
        <w:rPr>
          <w:rFonts w:eastAsia="仿宋"/>
          <w:color w:val="000000"/>
          <w:kern w:val="0"/>
          <w:sz w:val="28"/>
          <w:szCs w:val="28"/>
          <w:lang w:bidi="ar"/>
        </w:rPr>
        <w:t>、CR</w:t>
      </w:r>
      <w:r>
        <w:rPr>
          <w:rFonts w:eastAsia="仿宋"/>
          <w:color w:val="000000"/>
          <w:kern w:val="0"/>
          <w:sz w:val="28"/>
          <w:szCs w:val="28"/>
          <w:vertAlign w:val="subscript"/>
          <w:lang w:bidi="ar"/>
        </w:rPr>
        <w:t>dgw</w:t>
      </w:r>
      <w:r>
        <w:rPr>
          <w:rFonts w:eastAsia="仿宋"/>
          <w:color w:val="000000"/>
          <w:kern w:val="0"/>
          <w:sz w:val="28"/>
          <w:szCs w:val="28"/>
          <w:lang w:bidi="ar"/>
        </w:rPr>
        <w:t>、CR</w:t>
      </w:r>
      <w:r>
        <w:rPr>
          <w:rFonts w:eastAsia="仿宋"/>
          <w:color w:val="000000"/>
          <w:kern w:val="0"/>
          <w:sz w:val="28"/>
          <w:szCs w:val="28"/>
          <w:vertAlign w:val="subscript"/>
          <w:lang w:bidi="ar"/>
        </w:rPr>
        <w:t>iov3</w:t>
      </w:r>
      <w:r>
        <w:rPr>
          <w:rFonts w:eastAsia="仿宋"/>
          <w:color w:val="000000"/>
          <w:kern w:val="0"/>
          <w:sz w:val="28"/>
          <w:szCs w:val="28"/>
          <w:lang w:bidi="ar"/>
        </w:rPr>
        <w:t>、和CR</w:t>
      </w:r>
      <w:r>
        <w:rPr>
          <w:rFonts w:eastAsia="仿宋"/>
          <w:color w:val="000000"/>
          <w:kern w:val="0"/>
          <w:sz w:val="28"/>
          <w:szCs w:val="28"/>
          <w:vertAlign w:val="subscript"/>
          <w:lang w:bidi="ar"/>
        </w:rPr>
        <w:t>iiv2</w:t>
      </w:r>
      <w:r>
        <w:rPr>
          <w:rFonts w:eastAsia="仿宋"/>
          <w:color w:val="000000"/>
          <w:kern w:val="0"/>
          <w:sz w:val="28"/>
          <w:szCs w:val="28"/>
          <w:lang w:bidi="ar"/>
        </w:rPr>
        <w:t>—参数含义分别见公式（C.1）、公式（C.2）、公式（C.3）、公式（C.4）。</w:t>
      </w:r>
    </w:p>
    <w:p w14:paraId="37FC8D86">
      <w:pPr>
        <w:pStyle w:val="5"/>
        <w:spacing w:before="120" w:after="120"/>
      </w:pPr>
      <w:bookmarkStart w:id="38" w:name="_Toc2469"/>
      <w:r>
        <w:t>7.1.4地下水污染物非致癌危害商计算模型</w:t>
      </w:r>
      <w:bookmarkEnd w:id="38"/>
    </w:p>
    <w:p w14:paraId="6ECE3082">
      <w:pPr>
        <w:widowControl/>
        <w:ind w:firstLine="560"/>
        <w:jc w:val="left"/>
        <w:rPr>
          <w:rFonts w:eastAsia="仿宋"/>
          <w:sz w:val="28"/>
          <w:szCs w:val="28"/>
        </w:rPr>
      </w:pPr>
      <w:r>
        <w:rPr>
          <w:rFonts w:eastAsia="仿宋"/>
          <w:color w:val="000000"/>
          <w:kern w:val="0"/>
          <w:sz w:val="28"/>
          <w:szCs w:val="28"/>
          <w:lang w:bidi="ar"/>
        </w:rPr>
        <w:t>（1）皮肤接触污染的地下水中单一污染物的非致癌危害商，采用公式（C.6）计算：</w:t>
      </w:r>
    </w:p>
    <w:tbl>
      <w:tblPr>
        <w:tblStyle w:val="21"/>
        <w:tblW w:w="0" w:type="auto"/>
        <w:tblInd w:w="0" w:type="dxa"/>
        <w:tblLayout w:type="autofit"/>
        <w:tblCellMar>
          <w:top w:w="0" w:type="dxa"/>
          <w:left w:w="108" w:type="dxa"/>
          <w:bottom w:w="0" w:type="dxa"/>
          <w:right w:w="108" w:type="dxa"/>
        </w:tblCellMar>
      </w:tblPr>
      <w:tblGrid>
        <w:gridCol w:w="4236"/>
        <w:gridCol w:w="4229"/>
      </w:tblGrid>
      <w:tr w14:paraId="697E4158">
        <w:tblPrEx>
          <w:tblCellMar>
            <w:top w:w="0" w:type="dxa"/>
            <w:left w:w="108" w:type="dxa"/>
            <w:bottom w:w="0" w:type="dxa"/>
            <w:right w:w="108" w:type="dxa"/>
          </w:tblCellMar>
        </w:tblPrEx>
        <w:tc>
          <w:tcPr>
            <w:tcW w:w="4258" w:type="dxa"/>
            <w:vAlign w:val="center"/>
          </w:tcPr>
          <w:p w14:paraId="7727DB77">
            <w:pPr>
              <w:widowControl/>
              <w:ind w:firstLine="560"/>
              <w:jc w:val="center"/>
              <w:rPr>
                <w:rFonts w:eastAsia="仿宋"/>
                <w:sz w:val="28"/>
                <w:szCs w:val="28"/>
              </w:rPr>
            </w:pPr>
            <w:r>
              <w:rPr>
                <w:rFonts w:eastAsia="仿宋"/>
                <w:position w:val="-30"/>
                <w:sz w:val="28"/>
                <w:szCs w:val="28"/>
              </w:rPr>
              <w:object>
                <v:shape id="_x0000_i1166" o:spt="75" type="#_x0000_t75" style="height:34.3pt;width:99.45pt;" o:ole="t" filled="f" o:preferrelative="t" stroked="f" coordsize="21600,21600">
                  <v:path/>
                  <v:fill on="f" focussize="0,0"/>
                  <v:stroke on="f" joinstyle="miter"/>
                  <v:imagedata r:id="rId59" o:title=""/>
                  <o:lock v:ext="edit" aspectratio="t"/>
                  <w10:wrap type="none"/>
                  <w10:anchorlock/>
                </v:shape>
                <o:OLEObject Type="Embed" ProgID="Equation.3" ShapeID="_x0000_i1166" DrawAspect="Content" ObjectID="_1468075744" r:id="rId58">
                  <o:LockedField>false</o:LockedField>
                </o:OLEObject>
              </w:object>
            </w:r>
          </w:p>
        </w:tc>
        <w:tc>
          <w:tcPr>
            <w:tcW w:w="4258" w:type="dxa"/>
            <w:vAlign w:val="center"/>
          </w:tcPr>
          <w:p w14:paraId="4F1B6854">
            <w:pPr>
              <w:widowControl/>
              <w:ind w:firstLine="560"/>
              <w:jc w:val="center"/>
              <w:rPr>
                <w:rFonts w:eastAsia="仿宋"/>
                <w:sz w:val="28"/>
                <w:szCs w:val="28"/>
              </w:rPr>
            </w:pPr>
            <w:r>
              <w:rPr>
                <w:rFonts w:eastAsia="仿宋"/>
                <w:sz w:val="28"/>
                <w:szCs w:val="28"/>
              </w:rPr>
              <w:t>（C.6）</w:t>
            </w:r>
          </w:p>
        </w:tc>
      </w:tr>
    </w:tbl>
    <w:p w14:paraId="2B9DBD37">
      <w:pPr>
        <w:widowControl/>
        <w:ind w:firstLine="560"/>
        <w:jc w:val="left"/>
        <w:rPr>
          <w:rFonts w:eastAsia="仿宋"/>
          <w:sz w:val="28"/>
          <w:szCs w:val="28"/>
        </w:rPr>
      </w:pPr>
      <w:r>
        <w:rPr>
          <w:rFonts w:eastAsia="仿宋"/>
          <w:color w:val="000000"/>
          <w:kern w:val="0"/>
          <w:sz w:val="28"/>
          <w:szCs w:val="28"/>
          <w:lang w:bidi="ar"/>
        </w:rPr>
        <w:t>公式（C.7）中：</w:t>
      </w:r>
    </w:p>
    <w:p w14:paraId="5D709E33">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dgw</w:t>
      </w:r>
      <w:r>
        <w:rPr>
          <w:rFonts w:eastAsia="仿宋"/>
          <w:color w:val="000000"/>
          <w:kern w:val="0"/>
          <w:sz w:val="28"/>
          <w:szCs w:val="28"/>
          <w:lang w:bidi="ar"/>
        </w:rPr>
        <w:t xml:space="preserve">—皮肤接触地下水暴露单一污染物的非致癌危害商，无量纲； </w:t>
      </w:r>
    </w:p>
    <w:p w14:paraId="447205B6">
      <w:pPr>
        <w:widowControl/>
        <w:ind w:firstLine="560"/>
        <w:jc w:val="left"/>
        <w:rPr>
          <w:rFonts w:eastAsia="仿宋"/>
          <w:sz w:val="28"/>
          <w:szCs w:val="28"/>
        </w:rPr>
      </w:pPr>
      <w:r>
        <w:rPr>
          <w:rFonts w:eastAsia="仿宋"/>
          <w:color w:val="000000"/>
          <w:kern w:val="0"/>
          <w:sz w:val="28"/>
          <w:szCs w:val="28"/>
          <w:lang w:bidi="ar"/>
        </w:rPr>
        <w:t>DGWER</w:t>
      </w:r>
      <w:r>
        <w:rPr>
          <w:rFonts w:eastAsia="仿宋"/>
          <w:color w:val="000000"/>
          <w:kern w:val="0"/>
          <w:sz w:val="28"/>
          <w:szCs w:val="28"/>
          <w:vertAlign w:val="subscript"/>
          <w:lang w:bidi="ar"/>
        </w:rPr>
        <w:t>nc</w:t>
      </w:r>
      <w:r>
        <w:rPr>
          <w:rFonts w:eastAsia="仿宋"/>
          <w:color w:val="000000"/>
          <w:kern w:val="0"/>
          <w:sz w:val="28"/>
          <w:szCs w:val="28"/>
          <w:lang w:bidi="ar"/>
        </w:rPr>
        <w:t xml:space="preserve">—参数含义见公式（A.8）； </w:t>
      </w:r>
    </w:p>
    <w:p w14:paraId="6551E245">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d</w:t>
      </w:r>
      <w:r>
        <w:rPr>
          <w:rFonts w:eastAsia="仿宋"/>
          <w:color w:val="000000"/>
          <w:kern w:val="0"/>
          <w:sz w:val="28"/>
          <w:szCs w:val="28"/>
          <w:lang w:bidi="ar"/>
        </w:rPr>
        <w:t xml:space="preserve">—参数含义见公式（B.4）。 </w:t>
      </w:r>
    </w:p>
    <w:p w14:paraId="11625207">
      <w:pPr>
        <w:widowControl/>
        <w:ind w:firstLine="560"/>
        <w:jc w:val="left"/>
        <w:rPr>
          <w:rFonts w:eastAsia="仿宋"/>
          <w:sz w:val="28"/>
          <w:szCs w:val="28"/>
        </w:rPr>
      </w:pPr>
      <w:r>
        <w:rPr>
          <w:rFonts w:eastAsia="仿宋"/>
          <w:color w:val="000000"/>
          <w:kern w:val="0"/>
          <w:sz w:val="28"/>
          <w:szCs w:val="28"/>
          <w:lang w:bidi="ar"/>
        </w:rPr>
        <w:t>（2）吸入室外空气中来</w:t>
      </w:r>
      <w:r>
        <w:rPr>
          <w:rFonts w:hint="eastAsia" w:eastAsia="仿宋"/>
          <w:color w:val="000000"/>
          <w:kern w:val="0"/>
          <w:sz w:val="28"/>
          <w:szCs w:val="28"/>
          <w:lang w:bidi="ar"/>
        </w:rPr>
        <w:t>自</w:t>
      </w:r>
      <w:r>
        <w:rPr>
          <w:rFonts w:eastAsia="仿宋"/>
          <w:color w:val="000000"/>
          <w:kern w:val="0"/>
          <w:sz w:val="28"/>
          <w:szCs w:val="28"/>
          <w:lang w:bidi="ar"/>
        </w:rPr>
        <w:t>地下水的单一气态污染物的非致癌危害商，采用公</w:t>
      </w:r>
    </w:p>
    <w:p w14:paraId="03F18BAC">
      <w:pPr>
        <w:widowControl/>
        <w:ind w:firstLine="0" w:firstLineChars="0"/>
        <w:jc w:val="left"/>
        <w:rPr>
          <w:rFonts w:eastAsia="仿宋"/>
          <w:sz w:val="28"/>
          <w:szCs w:val="28"/>
        </w:rPr>
      </w:pPr>
      <w:r>
        <w:rPr>
          <w:rFonts w:eastAsia="仿宋"/>
          <w:color w:val="000000"/>
          <w:kern w:val="0"/>
          <w:sz w:val="28"/>
          <w:szCs w:val="28"/>
          <w:lang w:bidi="ar"/>
        </w:rPr>
        <w:t>式（C.7）计算：</w:t>
      </w:r>
    </w:p>
    <w:tbl>
      <w:tblPr>
        <w:tblStyle w:val="21"/>
        <w:tblW w:w="0" w:type="auto"/>
        <w:tblInd w:w="0" w:type="dxa"/>
        <w:tblLayout w:type="autofit"/>
        <w:tblCellMar>
          <w:top w:w="0" w:type="dxa"/>
          <w:left w:w="108" w:type="dxa"/>
          <w:bottom w:w="0" w:type="dxa"/>
          <w:right w:w="108" w:type="dxa"/>
        </w:tblCellMar>
      </w:tblPr>
      <w:tblGrid>
        <w:gridCol w:w="4239"/>
        <w:gridCol w:w="4226"/>
      </w:tblGrid>
      <w:tr w14:paraId="6466BA28">
        <w:tc>
          <w:tcPr>
            <w:tcW w:w="4258" w:type="dxa"/>
            <w:vAlign w:val="center"/>
          </w:tcPr>
          <w:p w14:paraId="6487F0A4">
            <w:pPr>
              <w:widowControl/>
              <w:ind w:firstLine="560"/>
              <w:jc w:val="center"/>
              <w:rPr>
                <w:rFonts w:eastAsia="仿宋"/>
                <w:sz w:val="28"/>
                <w:szCs w:val="28"/>
              </w:rPr>
            </w:pPr>
            <w:r>
              <w:rPr>
                <w:rFonts w:eastAsia="仿宋"/>
                <w:position w:val="-30"/>
                <w:sz w:val="28"/>
                <w:szCs w:val="28"/>
              </w:rPr>
              <w:object>
                <v:shape id="_x0000_i1167" o:spt="75" type="#_x0000_t75" style="height:36pt;width:123.45pt;" o:ole="t" filled="f" o:preferrelative="t" stroked="f" coordsize="21600,21600">
                  <v:path/>
                  <v:fill on="f" focussize="0,0"/>
                  <v:stroke on="f" joinstyle="miter"/>
                  <v:imagedata r:id="rId61" o:title=""/>
                  <o:lock v:ext="edit" aspectratio="t"/>
                  <w10:wrap type="none"/>
                  <w10:anchorlock/>
                </v:shape>
                <o:OLEObject Type="Embed" ProgID="Equation.3" ShapeID="_x0000_i1167" DrawAspect="Content" ObjectID="_1468075745" r:id="rId60">
                  <o:LockedField>false</o:LockedField>
                </o:OLEObject>
              </w:object>
            </w:r>
          </w:p>
        </w:tc>
        <w:tc>
          <w:tcPr>
            <w:tcW w:w="4258" w:type="dxa"/>
            <w:vAlign w:val="center"/>
          </w:tcPr>
          <w:p w14:paraId="4E27B565">
            <w:pPr>
              <w:widowControl/>
              <w:ind w:firstLine="560"/>
              <w:jc w:val="center"/>
              <w:rPr>
                <w:rFonts w:eastAsia="仿宋"/>
                <w:sz w:val="28"/>
                <w:szCs w:val="28"/>
              </w:rPr>
            </w:pPr>
            <w:r>
              <w:rPr>
                <w:rFonts w:eastAsia="仿宋"/>
                <w:sz w:val="28"/>
                <w:szCs w:val="28"/>
              </w:rPr>
              <w:t>（C.7）</w:t>
            </w:r>
          </w:p>
        </w:tc>
      </w:tr>
    </w:tbl>
    <w:p w14:paraId="540081E6">
      <w:pPr>
        <w:widowControl/>
        <w:ind w:firstLine="560"/>
        <w:jc w:val="left"/>
        <w:rPr>
          <w:rFonts w:eastAsia="仿宋"/>
          <w:sz w:val="28"/>
          <w:szCs w:val="28"/>
        </w:rPr>
      </w:pPr>
      <w:r>
        <w:rPr>
          <w:rFonts w:eastAsia="仿宋"/>
          <w:color w:val="000000"/>
          <w:kern w:val="0"/>
          <w:sz w:val="28"/>
          <w:szCs w:val="28"/>
          <w:lang w:bidi="ar"/>
        </w:rPr>
        <w:t>公式（C.7）中：</w:t>
      </w:r>
    </w:p>
    <w:p w14:paraId="32842794">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iov3</w:t>
      </w:r>
      <w:r>
        <w:rPr>
          <w:rFonts w:eastAsia="仿宋"/>
          <w:color w:val="000000"/>
          <w:kern w:val="0"/>
          <w:sz w:val="28"/>
          <w:szCs w:val="28"/>
          <w:lang w:bidi="ar"/>
        </w:rPr>
        <w:t>—吸入室外空气暴露于单一污染物非致癌危害商，无量纲；</w:t>
      </w:r>
    </w:p>
    <w:p w14:paraId="12EF1623">
      <w:pPr>
        <w:widowControl/>
        <w:ind w:firstLine="560"/>
        <w:jc w:val="left"/>
        <w:rPr>
          <w:rFonts w:eastAsia="仿宋"/>
          <w:sz w:val="28"/>
          <w:szCs w:val="28"/>
        </w:rPr>
      </w:pPr>
      <w:r>
        <w:rPr>
          <w:rFonts w:eastAsia="仿宋"/>
          <w:color w:val="000000"/>
          <w:kern w:val="0"/>
          <w:sz w:val="28"/>
          <w:szCs w:val="28"/>
          <w:lang w:bidi="ar"/>
        </w:rPr>
        <w:t xml:space="preserve">WAF—暴露于地下水的参考剂量分配比例，无量纲； </w:t>
      </w:r>
    </w:p>
    <w:p w14:paraId="7930E71F">
      <w:pPr>
        <w:widowControl/>
        <w:ind w:firstLine="560"/>
        <w:jc w:val="left"/>
        <w:rPr>
          <w:rFonts w:eastAsia="仿宋"/>
          <w:sz w:val="28"/>
          <w:szCs w:val="28"/>
        </w:rPr>
      </w:pPr>
      <w:r>
        <w:rPr>
          <w:rFonts w:eastAsia="仿宋"/>
          <w:color w:val="000000"/>
          <w:kern w:val="0"/>
          <w:sz w:val="28"/>
          <w:szCs w:val="28"/>
          <w:lang w:bidi="ar"/>
        </w:rPr>
        <w:t>IOVER</w:t>
      </w:r>
      <w:r>
        <w:rPr>
          <w:rFonts w:eastAsia="仿宋"/>
          <w:color w:val="000000"/>
          <w:kern w:val="0"/>
          <w:sz w:val="28"/>
          <w:szCs w:val="28"/>
          <w:vertAlign w:val="subscript"/>
          <w:lang w:bidi="ar"/>
        </w:rPr>
        <w:t>nc3</w:t>
      </w:r>
      <w:r>
        <w:rPr>
          <w:rFonts w:eastAsia="仿宋"/>
          <w:color w:val="000000"/>
          <w:kern w:val="0"/>
          <w:sz w:val="28"/>
          <w:szCs w:val="28"/>
          <w:lang w:bidi="ar"/>
        </w:rPr>
        <w:t>—参数含义见公式（A.10）；</w:t>
      </w:r>
    </w:p>
    <w:p w14:paraId="641F891F">
      <w:pPr>
        <w:widowControl/>
        <w:ind w:firstLine="560"/>
        <w:jc w:val="left"/>
        <w:rPr>
          <w:rFonts w:eastAsia="仿宋"/>
          <w:sz w:val="28"/>
          <w:szCs w:val="28"/>
        </w:rPr>
      </w:pPr>
      <w:r>
        <w:rPr>
          <w:rFonts w:eastAsia="仿宋"/>
          <w:color w:val="000000"/>
          <w:kern w:val="0"/>
          <w:sz w:val="28"/>
          <w:szCs w:val="28"/>
          <w:lang w:bidi="ar"/>
        </w:rPr>
        <w:t>C</w:t>
      </w:r>
      <w:r>
        <w:rPr>
          <w:rFonts w:eastAsia="仿宋"/>
          <w:color w:val="000000"/>
          <w:kern w:val="0"/>
          <w:sz w:val="28"/>
          <w:szCs w:val="28"/>
          <w:vertAlign w:val="subscript"/>
          <w:lang w:bidi="ar"/>
        </w:rPr>
        <w:t>gw</w:t>
      </w:r>
      <w:r>
        <w:rPr>
          <w:rFonts w:eastAsia="仿宋"/>
          <w:color w:val="000000"/>
          <w:kern w:val="0"/>
          <w:sz w:val="28"/>
          <w:szCs w:val="28"/>
          <w:lang w:bidi="ar"/>
        </w:rPr>
        <w:t xml:space="preserve">—参数含义见（C.1）； </w:t>
      </w:r>
    </w:p>
    <w:p w14:paraId="28DC43A7">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—参数含义见公式（B.2）。</w:t>
      </w:r>
    </w:p>
    <w:p w14:paraId="251C2BE5">
      <w:pPr>
        <w:widowControl/>
        <w:ind w:firstLine="560"/>
        <w:jc w:val="left"/>
        <w:rPr>
          <w:rFonts w:eastAsia="仿宋"/>
          <w:sz w:val="28"/>
          <w:szCs w:val="28"/>
        </w:rPr>
      </w:pPr>
      <w:r>
        <w:rPr>
          <w:rFonts w:eastAsia="仿宋"/>
          <w:color w:val="000000"/>
          <w:kern w:val="0"/>
          <w:sz w:val="28"/>
          <w:szCs w:val="28"/>
          <w:lang w:bidi="ar"/>
        </w:rPr>
        <w:t>（3）吸入室内空气中来自地下水的单一气态污染物的非致癌危害商，采用</w:t>
      </w:r>
    </w:p>
    <w:p w14:paraId="44CCBBF2">
      <w:pPr>
        <w:widowControl/>
        <w:ind w:firstLine="0" w:firstLineChars="0"/>
        <w:jc w:val="left"/>
        <w:rPr>
          <w:rFonts w:eastAsia="仿宋"/>
          <w:sz w:val="28"/>
          <w:szCs w:val="28"/>
        </w:rPr>
      </w:pPr>
      <w:r>
        <w:rPr>
          <w:rFonts w:eastAsia="仿宋"/>
          <w:color w:val="000000"/>
          <w:kern w:val="0"/>
          <w:sz w:val="28"/>
          <w:szCs w:val="28"/>
          <w:lang w:bidi="ar"/>
        </w:rPr>
        <w:t>公式（C.8）计算：</w:t>
      </w:r>
    </w:p>
    <w:tbl>
      <w:tblPr>
        <w:tblStyle w:val="21"/>
        <w:tblW w:w="0" w:type="auto"/>
        <w:tblInd w:w="0" w:type="dxa"/>
        <w:tblLayout w:type="autofit"/>
        <w:tblCellMar>
          <w:top w:w="0" w:type="dxa"/>
          <w:left w:w="108" w:type="dxa"/>
          <w:bottom w:w="0" w:type="dxa"/>
          <w:right w:w="108" w:type="dxa"/>
        </w:tblCellMar>
      </w:tblPr>
      <w:tblGrid>
        <w:gridCol w:w="4238"/>
        <w:gridCol w:w="4227"/>
      </w:tblGrid>
      <w:tr w14:paraId="249087B7">
        <w:tblPrEx>
          <w:tblCellMar>
            <w:top w:w="0" w:type="dxa"/>
            <w:left w:w="108" w:type="dxa"/>
            <w:bottom w:w="0" w:type="dxa"/>
            <w:right w:w="108" w:type="dxa"/>
          </w:tblCellMar>
        </w:tblPrEx>
        <w:tc>
          <w:tcPr>
            <w:tcW w:w="4258" w:type="dxa"/>
            <w:vAlign w:val="center"/>
          </w:tcPr>
          <w:p w14:paraId="7D52FEE3">
            <w:pPr>
              <w:widowControl/>
              <w:ind w:firstLine="560"/>
              <w:jc w:val="center"/>
              <w:rPr>
                <w:rFonts w:eastAsia="仿宋"/>
                <w:sz w:val="28"/>
                <w:szCs w:val="28"/>
              </w:rPr>
            </w:pPr>
            <w:r>
              <w:rPr>
                <w:rFonts w:eastAsia="仿宋"/>
                <w:position w:val="-30"/>
                <w:sz w:val="28"/>
                <w:szCs w:val="28"/>
              </w:rPr>
              <w:object>
                <v:shape id="_x0000_i1168" o:spt="75" type="#_x0000_t75" style="height:36pt;width:117.45pt;" o:ole="t" filled="f" o:preferrelative="t" stroked="f" coordsize="21600,21600">
                  <v:path/>
                  <v:fill on="f" focussize="0,0"/>
                  <v:stroke on="f" joinstyle="miter"/>
                  <v:imagedata r:id="rId63" o:title=""/>
                  <o:lock v:ext="edit" aspectratio="t"/>
                  <w10:wrap type="none"/>
                  <w10:anchorlock/>
                </v:shape>
                <o:OLEObject Type="Embed" ProgID="Equation.3" ShapeID="_x0000_i1168" DrawAspect="Content" ObjectID="_1468075746" r:id="rId62">
                  <o:LockedField>false</o:LockedField>
                </o:OLEObject>
              </w:object>
            </w:r>
          </w:p>
        </w:tc>
        <w:tc>
          <w:tcPr>
            <w:tcW w:w="4258" w:type="dxa"/>
            <w:vAlign w:val="center"/>
          </w:tcPr>
          <w:p w14:paraId="740951B5">
            <w:pPr>
              <w:widowControl/>
              <w:ind w:firstLine="560"/>
              <w:jc w:val="center"/>
              <w:rPr>
                <w:rFonts w:eastAsia="仿宋"/>
                <w:sz w:val="28"/>
                <w:szCs w:val="28"/>
              </w:rPr>
            </w:pPr>
            <w:r>
              <w:rPr>
                <w:rFonts w:eastAsia="仿宋"/>
                <w:sz w:val="28"/>
                <w:szCs w:val="28"/>
              </w:rPr>
              <w:t>（C.8）</w:t>
            </w:r>
          </w:p>
        </w:tc>
      </w:tr>
    </w:tbl>
    <w:p w14:paraId="57B32DCD">
      <w:pPr>
        <w:widowControl/>
        <w:ind w:firstLine="560"/>
        <w:jc w:val="left"/>
        <w:rPr>
          <w:rFonts w:eastAsia="仿宋"/>
          <w:sz w:val="28"/>
          <w:szCs w:val="28"/>
        </w:rPr>
      </w:pPr>
      <w:r>
        <w:rPr>
          <w:rFonts w:eastAsia="仿宋"/>
          <w:color w:val="000000"/>
          <w:kern w:val="0"/>
          <w:sz w:val="28"/>
          <w:szCs w:val="28"/>
          <w:lang w:bidi="ar"/>
        </w:rPr>
        <w:t>HQ</w:t>
      </w:r>
      <w:r>
        <w:rPr>
          <w:rFonts w:eastAsia="仿宋"/>
          <w:color w:val="000000"/>
          <w:kern w:val="0"/>
          <w:sz w:val="28"/>
          <w:szCs w:val="28"/>
          <w:vertAlign w:val="subscript"/>
          <w:lang w:bidi="ar"/>
        </w:rPr>
        <w:t>iiv2</w:t>
      </w:r>
      <w:r>
        <w:rPr>
          <w:rFonts w:eastAsia="仿宋"/>
          <w:color w:val="000000"/>
          <w:kern w:val="0"/>
          <w:sz w:val="28"/>
          <w:szCs w:val="28"/>
          <w:lang w:bidi="ar"/>
        </w:rPr>
        <w:t xml:space="preserve">—吸入室内空气暴露于单一污染物非致癌危害商，无量纲； </w:t>
      </w:r>
    </w:p>
    <w:p w14:paraId="0FF105C4">
      <w:pPr>
        <w:widowControl/>
        <w:ind w:firstLine="560"/>
        <w:jc w:val="left"/>
        <w:rPr>
          <w:rFonts w:eastAsia="仿宋"/>
          <w:sz w:val="28"/>
          <w:szCs w:val="28"/>
        </w:rPr>
      </w:pPr>
      <w:r>
        <w:rPr>
          <w:rFonts w:eastAsia="仿宋"/>
          <w:color w:val="000000"/>
          <w:kern w:val="0"/>
          <w:sz w:val="28"/>
          <w:szCs w:val="28"/>
          <w:lang w:bidi="ar"/>
        </w:rPr>
        <w:t>IIVER</w:t>
      </w:r>
      <w:r>
        <w:rPr>
          <w:rFonts w:eastAsia="仿宋"/>
          <w:color w:val="000000"/>
          <w:kern w:val="0"/>
          <w:sz w:val="28"/>
          <w:szCs w:val="28"/>
          <w:vertAlign w:val="subscript"/>
          <w:lang w:bidi="ar"/>
        </w:rPr>
        <w:t>nc2</w:t>
      </w:r>
      <w:r>
        <w:rPr>
          <w:rFonts w:eastAsia="仿宋"/>
          <w:color w:val="000000"/>
          <w:kern w:val="0"/>
          <w:sz w:val="28"/>
          <w:szCs w:val="28"/>
          <w:lang w:bidi="ar"/>
        </w:rPr>
        <w:t xml:space="preserve">—参数含义见公式（A.12）； </w:t>
      </w:r>
    </w:p>
    <w:p w14:paraId="2C76E015">
      <w:pPr>
        <w:widowControl/>
        <w:ind w:firstLine="560"/>
        <w:jc w:val="left"/>
        <w:rPr>
          <w:rFonts w:eastAsia="仿宋"/>
          <w:sz w:val="28"/>
          <w:szCs w:val="28"/>
        </w:rPr>
      </w:pPr>
      <w:r>
        <w:rPr>
          <w:rFonts w:eastAsia="仿宋"/>
          <w:color w:val="000000"/>
          <w:kern w:val="0"/>
          <w:sz w:val="28"/>
          <w:szCs w:val="28"/>
          <w:lang w:bidi="ar"/>
        </w:rPr>
        <w:t xml:space="preserve">Cgw—参数含义见（C.1） </w:t>
      </w:r>
    </w:p>
    <w:p w14:paraId="677F6217">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 xml:space="preserve">—参数含义见公式（B.2） </w:t>
      </w:r>
    </w:p>
    <w:p w14:paraId="1CE2EBBE">
      <w:pPr>
        <w:widowControl/>
        <w:ind w:firstLine="560"/>
        <w:jc w:val="left"/>
        <w:rPr>
          <w:rFonts w:eastAsia="仿宋"/>
          <w:sz w:val="28"/>
          <w:szCs w:val="28"/>
        </w:rPr>
      </w:pPr>
      <w:r>
        <w:rPr>
          <w:rFonts w:eastAsia="仿宋"/>
          <w:color w:val="000000"/>
          <w:kern w:val="0"/>
          <w:sz w:val="28"/>
          <w:szCs w:val="28"/>
          <w:lang w:bidi="ar"/>
        </w:rPr>
        <w:t xml:space="preserve">WAF—的参数含义见公式（C.8）。 </w:t>
      </w:r>
    </w:p>
    <w:p w14:paraId="487A9444">
      <w:pPr>
        <w:widowControl/>
        <w:ind w:firstLine="560"/>
        <w:jc w:val="left"/>
        <w:rPr>
          <w:rFonts w:eastAsia="仿宋"/>
          <w:sz w:val="28"/>
          <w:szCs w:val="28"/>
        </w:rPr>
      </w:pPr>
      <w:r>
        <w:rPr>
          <w:rFonts w:eastAsia="仿宋"/>
          <w:color w:val="000000"/>
          <w:kern w:val="0"/>
          <w:sz w:val="28"/>
          <w:szCs w:val="28"/>
          <w:lang w:bidi="ar"/>
        </w:rPr>
        <w:t>（4）单一地下水污染物经所有途径的非致癌危害商，采用公式（C.9）计算：</w:t>
      </w:r>
    </w:p>
    <w:tbl>
      <w:tblPr>
        <w:tblStyle w:val="21"/>
        <w:tblW w:w="0" w:type="auto"/>
        <w:tblInd w:w="0" w:type="dxa"/>
        <w:tblLayout w:type="autofit"/>
        <w:tblCellMar>
          <w:top w:w="0" w:type="dxa"/>
          <w:left w:w="108" w:type="dxa"/>
          <w:bottom w:w="0" w:type="dxa"/>
          <w:right w:w="108" w:type="dxa"/>
        </w:tblCellMar>
      </w:tblPr>
      <w:tblGrid>
        <w:gridCol w:w="4869"/>
        <w:gridCol w:w="3596"/>
      </w:tblGrid>
      <w:tr w14:paraId="79EE9CD2">
        <w:tc>
          <w:tcPr>
            <w:tcW w:w="4884" w:type="dxa"/>
            <w:vAlign w:val="center"/>
          </w:tcPr>
          <w:p w14:paraId="2196D00B">
            <w:pPr>
              <w:widowControl/>
              <w:ind w:firstLine="560"/>
              <w:jc w:val="center"/>
              <w:rPr>
                <w:rFonts w:eastAsia="仿宋"/>
                <w:sz w:val="28"/>
                <w:szCs w:val="28"/>
              </w:rPr>
            </w:pPr>
            <w:r>
              <w:rPr>
                <w:rFonts w:eastAsia="仿宋"/>
                <w:position w:val="-14"/>
                <w:sz w:val="28"/>
                <w:szCs w:val="28"/>
              </w:rPr>
              <w:object>
                <v:shape id="_x0000_i1169" o:spt="75" type="#_x0000_t75" style="height:18.85pt;width:190.3pt;" o:ole="t" filled="f" o:preferrelative="t" stroked="f" coordsize="21600,21600">
                  <v:path/>
                  <v:fill on="f" focussize="0,0"/>
                  <v:stroke on="f" joinstyle="miter"/>
                  <v:imagedata r:id="rId65" o:title=""/>
                  <o:lock v:ext="edit" aspectratio="t"/>
                  <w10:wrap type="none"/>
                  <w10:anchorlock/>
                </v:shape>
                <o:OLEObject Type="Embed" ProgID="Equation.3" ShapeID="_x0000_i1169" DrawAspect="Content" ObjectID="_1468075747" r:id="rId64">
                  <o:LockedField>false</o:LockedField>
                </o:OLEObject>
              </w:object>
            </w:r>
          </w:p>
        </w:tc>
        <w:tc>
          <w:tcPr>
            <w:tcW w:w="3632" w:type="dxa"/>
            <w:vAlign w:val="center"/>
          </w:tcPr>
          <w:p w14:paraId="31B7F995">
            <w:pPr>
              <w:widowControl/>
              <w:ind w:firstLine="560"/>
              <w:jc w:val="center"/>
              <w:rPr>
                <w:rFonts w:eastAsia="仿宋"/>
                <w:sz w:val="28"/>
                <w:szCs w:val="28"/>
              </w:rPr>
            </w:pPr>
            <w:r>
              <w:rPr>
                <w:rFonts w:eastAsia="仿宋"/>
                <w:sz w:val="28"/>
                <w:szCs w:val="28"/>
              </w:rPr>
              <w:t>（C.9）</w:t>
            </w:r>
          </w:p>
        </w:tc>
      </w:tr>
    </w:tbl>
    <w:p w14:paraId="5203205F">
      <w:pPr>
        <w:widowControl/>
        <w:ind w:firstLine="560"/>
        <w:jc w:val="left"/>
        <w:rPr>
          <w:rFonts w:eastAsia="仿宋"/>
          <w:sz w:val="28"/>
          <w:szCs w:val="28"/>
        </w:rPr>
      </w:pPr>
      <w:r>
        <w:rPr>
          <w:rFonts w:eastAsia="仿宋"/>
          <w:color w:val="000000"/>
          <w:kern w:val="0"/>
          <w:sz w:val="28"/>
          <w:szCs w:val="28"/>
          <w:lang w:bidi="ar"/>
        </w:rPr>
        <w:t>公式（C.9）中：</w:t>
      </w:r>
    </w:p>
    <w:p w14:paraId="5CFDAE8F">
      <w:pPr>
        <w:widowControl/>
        <w:ind w:firstLine="560"/>
        <w:jc w:val="left"/>
        <w:rPr>
          <w:rFonts w:eastAsia="仿宋"/>
          <w:sz w:val="28"/>
          <w:szCs w:val="28"/>
        </w:rPr>
      </w:pPr>
      <w:r>
        <w:rPr>
          <w:rFonts w:eastAsia="仿宋"/>
          <w:color w:val="000000"/>
          <w:kern w:val="0"/>
          <w:sz w:val="28"/>
          <w:szCs w:val="28"/>
          <w:lang w:bidi="ar"/>
        </w:rPr>
        <w:t xml:space="preserve">HQn—经所有途径暴露于单一污染物（第n种）的非致癌危害商，无量纲； </w:t>
      </w:r>
    </w:p>
    <w:p w14:paraId="0B1E79D2">
      <w:pPr>
        <w:widowControl/>
        <w:ind w:firstLine="560"/>
        <w:jc w:val="left"/>
        <w:rPr>
          <w:rFonts w:eastAsia="仿宋"/>
          <w:color w:val="000000"/>
          <w:kern w:val="0"/>
          <w:sz w:val="28"/>
          <w:szCs w:val="28"/>
          <w:lang w:bidi="ar"/>
        </w:rPr>
      </w:pPr>
      <w:r>
        <w:rPr>
          <w:rFonts w:eastAsia="仿宋"/>
          <w:color w:val="000000"/>
          <w:kern w:val="0"/>
          <w:sz w:val="28"/>
          <w:szCs w:val="28"/>
          <w:lang w:bidi="ar"/>
        </w:rPr>
        <w:t>HQcgw—饮用地下水途径的危害商，无量纲。</w:t>
      </w:r>
    </w:p>
    <w:p w14:paraId="2B3426E9">
      <w:pPr>
        <w:widowControl/>
        <w:ind w:firstLine="560"/>
        <w:jc w:val="left"/>
        <w:rPr>
          <w:rFonts w:eastAsia="仿宋"/>
          <w:sz w:val="28"/>
          <w:szCs w:val="28"/>
        </w:rPr>
      </w:pPr>
      <w:r>
        <w:rPr>
          <w:rFonts w:eastAsia="仿宋"/>
          <w:color w:val="000000"/>
          <w:kern w:val="0"/>
          <w:sz w:val="28"/>
          <w:szCs w:val="28"/>
          <w:lang w:bidi="ar"/>
        </w:rPr>
        <w:t>HQdgw、HQiov3和HQiiv2—参数含义分别见公式（C.6）、公式（C.7）、公式（C.8）。</w:t>
      </w:r>
    </w:p>
    <w:p w14:paraId="14C2187F">
      <w:pPr>
        <w:keepNext/>
        <w:keepLines/>
        <w:spacing w:before="163" w:beforeLines="50" w:after="163" w:afterLines="50"/>
        <w:ind w:firstLine="0" w:firstLineChars="0"/>
        <w:jc w:val="center"/>
        <w:outlineLvl w:val="0"/>
        <w:rPr>
          <w:rFonts w:eastAsia="黑体"/>
          <w:b/>
          <w:bCs/>
          <w:kern w:val="44"/>
          <w:sz w:val="32"/>
          <w:szCs w:val="32"/>
        </w:rPr>
      </w:pPr>
      <w:bookmarkStart w:id="39" w:name="_Toc3385"/>
      <w:bookmarkStart w:id="40" w:name="_Toc29333"/>
      <w:r>
        <w:rPr>
          <w:rFonts w:hint="eastAsia" w:eastAsia="黑体"/>
          <w:b/>
          <w:bCs/>
          <w:kern w:val="44"/>
          <w:sz w:val="32"/>
          <w:szCs w:val="32"/>
        </w:rPr>
        <w:t>8</w:t>
      </w:r>
      <w:r>
        <w:rPr>
          <w:rFonts w:eastAsia="黑体"/>
          <w:b/>
          <w:bCs/>
          <w:kern w:val="44"/>
          <w:sz w:val="32"/>
          <w:szCs w:val="32"/>
        </w:rPr>
        <w:t xml:space="preserve"> </w:t>
      </w:r>
      <w:r>
        <w:rPr>
          <w:rFonts w:hint="eastAsia" w:eastAsia="黑体"/>
          <w:b/>
          <w:bCs/>
          <w:kern w:val="44"/>
          <w:sz w:val="32"/>
          <w:szCs w:val="32"/>
        </w:rPr>
        <w:t>风险控制值计算</w:t>
      </w:r>
      <w:bookmarkEnd w:id="39"/>
      <w:bookmarkEnd w:id="40"/>
    </w:p>
    <w:p w14:paraId="75326AB1">
      <w:pPr>
        <w:adjustRightInd w:val="0"/>
        <w:snapToGrid w:val="0"/>
        <w:ind w:firstLine="560"/>
        <w:jc w:val="left"/>
        <w:rPr>
          <w:rFonts w:eastAsia="仿宋"/>
          <w:sz w:val="28"/>
          <w:szCs w:val="28"/>
        </w:rPr>
      </w:pPr>
      <w:r>
        <w:rPr>
          <w:rFonts w:eastAsia="仿宋"/>
          <w:color w:val="000000"/>
          <w:kern w:val="0"/>
          <w:sz w:val="28"/>
          <w:szCs w:val="28"/>
          <w:lang w:bidi="ar"/>
        </w:rPr>
        <w:t>地块土壤和</w:t>
      </w:r>
      <w:r>
        <w:rPr>
          <w:rFonts w:eastAsia="仿宋"/>
          <w:sz w:val="28"/>
          <w:szCs w:val="28"/>
        </w:rPr>
        <w:t>地下水</w:t>
      </w:r>
      <w:r>
        <w:rPr>
          <w:rFonts w:eastAsia="仿宋"/>
          <w:color w:val="000000"/>
          <w:kern w:val="0"/>
          <w:sz w:val="28"/>
          <w:szCs w:val="28"/>
          <w:lang w:bidi="ar"/>
        </w:rPr>
        <w:t>风险控制值的确定是评估逆过程，先设定可接受的风险水平，再根据暴露评估公式和迁移模型反推得到可接受风险水平下的单一污染物浓度即风险控制值。计算基于致癌效应的土壤风险控制值时，采用的单一污染物可接受致癌风险为10</w:t>
      </w:r>
      <w:r>
        <w:rPr>
          <w:rFonts w:eastAsia="仿宋"/>
          <w:color w:val="000000"/>
          <w:kern w:val="0"/>
          <w:sz w:val="28"/>
          <w:szCs w:val="28"/>
          <w:vertAlign w:val="superscript"/>
          <w:lang w:bidi="ar"/>
        </w:rPr>
        <w:t>-6</w:t>
      </w:r>
      <w:r>
        <w:rPr>
          <w:rFonts w:eastAsia="仿宋"/>
          <w:color w:val="000000"/>
          <w:kern w:val="0"/>
          <w:sz w:val="28"/>
          <w:szCs w:val="28"/>
          <w:lang w:bidi="ar"/>
        </w:rPr>
        <w:t>；计算基于非致癌效应的土壤风险控制值时，采用的单一污染物可接受危害商为1。</w:t>
      </w:r>
    </w:p>
    <w:p w14:paraId="2A340F19">
      <w:pPr>
        <w:keepNext/>
        <w:keepLines/>
        <w:spacing w:before="163" w:beforeLines="50" w:after="163" w:afterLines="50"/>
        <w:ind w:firstLine="0" w:firstLineChars="0"/>
        <w:outlineLvl w:val="1"/>
        <w:rPr>
          <w:rFonts w:eastAsia="黑体"/>
          <w:b/>
          <w:bCs/>
          <w:sz w:val="30"/>
          <w:szCs w:val="30"/>
        </w:rPr>
      </w:pPr>
      <w:bookmarkStart w:id="41" w:name="_Toc25273"/>
      <w:bookmarkStart w:id="42" w:name="_Toc31623"/>
      <w:bookmarkStart w:id="43" w:name="_Toc214314217"/>
      <w:bookmarkStart w:id="44" w:name="_Hlk28163375"/>
      <w:r>
        <w:rPr>
          <w:rFonts w:eastAsia="黑体"/>
          <w:b/>
          <w:bCs/>
          <w:sz w:val="30"/>
          <w:szCs w:val="30"/>
        </w:rPr>
        <w:t>8.1 土壤风险控制值计算公式</w:t>
      </w:r>
      <w:bookmarkEnd w:id="41"/>
      <w:bookmarkEnd w:id="42"/>
      <w:bookmarkEnd w:id="43"/>
    </w:p>
    <w:p w14:paraId="2A34033B">
      <w:pPr>
        <w:pStyle w:val="5"/>
        <w:spacing w:before="163" w:after="163"/>
      </w:pPr>
      <w:bookmarkStart w:id="45" w:name="_Toc23353"/>
      <w:r>
        <w:rPr>
          <w:rFonts w:hint="eastAsia"/>
        </w:rPr>
        <w:t>8.1.1基于致癌效应的土壤风险控制值计算公式</w:t>
      </w:r>
      <w:bookmarkEnd w:id="45"/>
    </w:p>
    <w:p w14:paraId="286CBD69">
      <w:pPr>
        <w:widowControl/>
        <w:ind w:firstLine="560"/>
        <w:jc w:val="left"/>
        <w:rPr>
          <w:rFonts w:eastAsia="仿宋"/>
          <w:sz w:val="28"/>
          <w:szCs w:val="28"/>
        </w:rPr>
      </w:pPr>
      <w:r>
        <w:rPr>
          <w:rFonts w:eastAsia="仿宋"/>
          <w:color w:val="000000"/>
          <w:kern w:val="0"/>
          <w:sz w:val="28"/>
          <w:szCs w:val="28"/>
          <w:lang w:bidi="ar"/>
        </w:rPr>
        <w:t>1）基于经口摄入土壤途径致癌风险的土壤限值</w:t>
      </w:r>
    </w:p>
    <w:tbl>
      <w:tblPr>
        <w:tblStyle w:val="21"/>
        <w:tblW w:w="0" w:type="auto"/>
        <w:jc w:val="center"/>
        <w:tblLayout w:type="autofit"/>
        <w:tblCellMar>
          <w:top w:w="0" w:type="dxa"/>
          <w:left w:w="108" w:type="dxa"/>
          <w:bottom w:w="0" w:type="dxa"/>
          <w:right w:w="108" w:type="dxa"/>
        </w:tblCellMar>
      </w:tblPr>
      <w:tblGrid>
        <w:gridCol w:w="8465"/>
      </w:tblGrid>
      <w:tr w14:paraId="37717FB1">
        <w:tblPrEx>
          <w:tblCellMar>
            <w:top w:w="0" w:type="dxa"/>
            <w:left w:w="108" w:type="dxa"/>
            <w:bottom w:w="0" w:type="dxa"/>
            <w:right w:w="108" w:type="dxa"/>
          </w:tblCellMar>
        </w:tblPrEx>
        <w:trPr>
          <w:jc w:val="center"/>
        </w:trPr>
        <w:tc>
          <w:tcPr>
            <w:tcW w:w="8471" w:type="dxa"/>
          </w:tcPr>
          <w:p w14:paraId="6EAB29DA">
            <w:pPr>
              <w:adjustRightInd w:val="0"/>
              <w:snapToGrid w:val="0"/>
              <w:ind w:firstLine="560"/>
              <w:jc w:val="center"/>
              <w:rPr>
                <w:rFonts w:eastAsia="仿宋"/>
                <w:sz w:val="28"/>
                <w:szCs w:val="28"/>
              </w:rPr>
            </w:pPr>
            <w:r>
              <w:rPr>
                <w:rFonts w:eastAsia="仿宋"/>
                <w:position w:val="-30"/>
                <w:sz w:val="28"/>
                <w:szCs w:val="28"/>
              </w:rPr>
              <w:object>
                <v:shape id="_x0000_i1173" o:spt="75" type="#_x0000_t75" style="height:34.3pt;width:126pt;" o:ole="t" filled="f" o:preferrelative="t" stroked="f" coordsize="21600,21600">
                  <v:path/>
                  <v:fill on="f" focussize="0,0"/>
                  <v:stroke on="f" joinstyle="miter"/>
                  <v:imagedata r:id="rId67" o:title=""/>
                  <o:lock v:ext="edit" aspectratio="t"/>
                  <w10:wrap type="none"/>
                  <w10:anchorlock/>
                </v:shape>
                <o:OLEObject Type="Embed" ProgID="Equation.3" ShapeID="_x0000_i1173" DrawAspect="Content" ObjectID="_1468075748" r:id="rId66">
                  <o:LockedField>false</o:LockedField>
                </o:OLEObject>
              </w:object>
            </w:r>
          </w:p>
        </w:tc>
      </w:tr>
    </w:tbl>
    <w:p w14:paraId="183C6792">
      <w:pPr>
        <w:widowControl/>
        <w:ind w:firstLine="560"/>
        <w:jc w:val="left"/>
        <w:rPr>
          <w:rFonts w:eastAsia="仿宋"/>
          <w:sz w:val="28"/>
          <w:szCs w:val="28"/>
        </w:rPr>
      </w:pPr>
      <w:r>
        <w:rPr>
          <w:rFonts w:eastAsia="仿宋"/>
          <w:color w:val="000000"/>
          <w:kern w:val="0"/>
          <w:sz w:val="28"/>
          <w:szCs w:val="28"/>
          <w:lang w:bidi="ar"/>
        </w:rPr>
        <w:t>—RCVS</w:t>
      </w:r>
      <w:r>
        <w:rPr>
          <w:rFonts w:eastAsia="仿宋"/>
          <w:color w:val="000000"/>
          <w:kern w:val="0"/>
          <w:sz w:val="28"/>
          <w:szCs w:val="28"/>
          <w:vertAlign w:val="subscript"/>
          <w:lang w:bidi="ar"/>
        </w:rPr>
        <w:t>ois</w:t>
      </w:r>
      <w:r>
        <w:rPr>
          <w:rFonts w:eastAsia="仿宋"/>
          <w:color w:val="000000"/>
          <w:kern w:val="0"/>
          <w:sz w:val="28"/>
          <w:szCs w:val="28"/>
          <w:lang w:bidi="ar"/>
        </w:rPr>
        <w:t>（mg·kg</w:t>
      </w:r>
      <w:r>
        <w:rPr>
          <w:rFonts w:eastAsia="仿宋"/>
          <w:color w:val="000000"/>
          <w:kern w:val="0"/>
          <w:sz w:val="28"/>
          <w:szCs w:val="28"/>
          <w:vertAlign w:val="superscript"/>
          <w:lang w:bidi="ar"/>
        </w:rPr>
        <w:t>-1</w:t>
      </w:r>
      <w:r>
        <w:rPr>
          <w:rFonts w:eastAsia="仿宋"/>
          <w:color w:val="000000"/>
          <w:kern w:val="0"/>
          <w:sz w:val="28"/>
          <w:szCs w:val="28"/>
          <w:lang w:bidi="ar"/>
        </w:rPr>
        <w:t>）基于经口摄入途径致癌风险的土壤风险控制值;</w:t>
      </w:r>
    </w:p>
    <w:p w14:paraId="605DFD57">
      <w:pPr>
        <w:widowControl/>
        <w:ind w:firstLine="560"/>
        <w:jc w:val="left"/>
        <w:rPr>
          <w:rFonts w:eastAsia="仿宋"/>
          <w:sz w:val="28"/>
          <w:szCs w:val="28"/>
        </w:rPr>
      </w:pPr>
      <w:r>
        <w:rPr>
          <w:rFonts w:eastAsia="仿宋"/>
          <w:color w:val="000000"/>
          <w:kern w:val="0"/>
          <w:sz w:val="28"/>
          <w:szCs w:val="28"/>
          <w:lang w:bidi="ar"/>
        </w:rPr>
        <w:t>—ACR（无量纲）可接受致癌风险，取值为1E-06;</w:t>
      </w:r>
    </w:p>
    <w:p w14:paraId="10CCE061">
      <w:pPr>
        <w:widowControl/>
        <w:ind w:firstLine="560"/>
        <w:jc w:val="left"/>
        <w:rPr>
          <w:rFonts w:eastAsia="仿宋"/>
          <w:sz w:val="28"/>
          <w:szCs w:val="28"/>
        </w:rPr>
      </w:pPr>
      <w:r>
        <w:rPr>
          <w:rFonts w:eastAsia="仿宋"/>
          <w:color w:val="000000"/>
          <w:kern w:val="0"/>
          <w:sz w:val="28"/>
          <w:szCs w:val="28"/>
          <w:lang w:bidi="ar"/>
        </w:rPr>
        <w:t>—OISER</w:t>
      </w:r>
      <w:r>
        <w:rPr>
          <w:rFonts w:eastAsia="仿宋"/>
          <w:color w:val="000000"/>
          <w:kern w:val="0"/>
          <w:sz w:val="28"/>
          <w:szCs w:val="28"/>
          <w:vertAlign w:val="subscript"/>
          <w:lang w:bidi="ar"/>
        </w:rPr>
        <w:t>ca</w:t>
      </w:r>
      <w:r>
        <w:rPr>
          <w:rFonts w:eastAsia="仿宋"/>
          <w:color w:val="000000"/>
          <w:kern w:val="0"/>
          <w:sz w:val="28"/>
          <w:szCs w:val="28"/>
          <w:lang w:bidi="ar"/>
        </w:rPr>
        <w:t>（kg·土壤·kg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）经口摄入土壤暴露量（致癌效应）；</w:t>
      </w:r>
    </w:p>
    <w:p w14:paraId="1EC8A0B0">
      <w:pPr>
        <w:widowControl/>
        <w:ind w:firstLine="560"/>
        <w:jc w:val="left"/>
        <w:rPr>
          <w:rFonts w:eastAsia="仿宋"/>
          <w:sz w:val="28"/>
          <w:szCs w:val="28"/>
        </w:rPr>
      </w:pPr>
      <w:r>
        <w:rPr>
          <w:rFonts w:eastAsia="仿宋"/>
          <w:color w:val="000000"/>
          <w:kern w:val="0"/>
          <w:sz w:val="28"/>
          <w:szCs w:val="28"/>
          <w:lang w:bidi="ar"/>
        </w:rPr>
        <w:t>—SF</w:t>
      </w:r>
      <w:r>
        <w:rPr>
          <w:rFonts w:eastAsia="仿宋"/>
          <w:color w:val="000000"/>
          <w:kern w:val="0"/>
          <w:sz w:val="28"/>
          <w:szCs w:val="28"/>
          <w:vertAlign w:val="subscript"/>
          <w:lang w:bidi="ar"/>
        </w:rPr>
        <w:t>o</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）经口摄入致癌斜率因子。</w:t>
      </w:r>
    </w:p>
    <w:p w14:paraId="11C9434D">
      <w:pPr>
        <w:widowControl/>
        <w:ind w:firstLine="560"/>
        <w:jc w:val="left"/>
        <w:rPr>
          <w:rFonts w:eastAsia="仿宋"/>
          <w:sz w:val="28"/>
          <w:szCs w:val="28"/>
        </w:rPr>
      </w:pPr>
      <w:r>
        <w:rPr>
          <w:rFonts w:eastAsia="仿宋"/>
          <w:color w:val="000000"/>
          <w:kern w:val="0"/>
          <w:sz w:val="28"/>
          <w:szCs w:val="28"/>
          <w:lang w:bidi="ar"/>
        </w:rPr>
        <w:t>2）基于皮肤接触土壤途径致癌风险的土壤限值</w:t>
      </w:r>
    </w:p>
    <w:tbl>
      <w:tblPr>
        <w:tblStyle w:val="21"/>
        <w:tblW w:w="0" w:type="auto"/>
        <w:tblInd w:w="0" w:type="dxa"/>
        <w:tblLayout w:type="autofit"/>
        <w:tblCellMar>
          <w:top w:w="0" w:type="dxa"/>
          <w:left w:w="108" w:type="dxa"/>
          <w:bottom w:w="0" w:type="dxa"/>
          <w:right w:w="108" w:type="dxa"/>
        </w:tblCellMar>
      </w:tblPr>
      <w:tblGrid>
        <w:gridCol w:w="8465"/>
      </w:tblGrid>
      <w:tr w14:paraId="1828DDEC">
        <w:tblPrEx>
          <w:tblCellMar>
            <w:top w:w="0" w:type="dxa"/>
            <w:left w:w="108" w:type="dxa"/>
            <w:bottom w:w="0" w:type="dxa"/>
            <w:right w:w="108" w:type="dxa"/>
          </w:tblCellMar>
        </w:tblPrEx>
        <w:tc>
          <w:tcPr>
            <w:tcW w:w="8471" w:type="dxa"/>
          </w:tcPr>
          <w:p w14:paraId="71279FC3">
            <w:pPr>
              <w:widowControl/>
              <w:ind w:firstLine="560"/>
              <w:jc w:val="center"/>
              <w:rPr>
                <w:rFonts w:eastAsia="仿宋"/>
                <w:sz w:val="28"/>
                <w:szCs w:val="28"/>
              </w:rPr>
            </w:pPr>
            <w:r>
              <w:rPr>
                <w:rFonts w:eastAsia="仿宋"/>
                <w:position w:val="-30"/>
                <w:sz w:val="28"/>
                <w:szCs w:val="28"/>
              </w:rPr>
              <w:object>
                <v:shape id="_x0000_i1174" o:spt="75" type="#_x0000_t75" style="height:34.3pt;width:132pt;" o:ole="t" filled="f" o:preferrelative="t" stroked="f" coordsize="21600,21600">
                  <v:path/>
                  <v:fill on="f" focussize="0,0"/>
                  <v:stroke on="f" joinstyle="miter"/>
                  <v:imagedata r:id="rId69" o:title=""/>
                  <o:lock v:ext="edit" aspectratio="t"/>
                  <w10:wrap type="none"/>
                  <w10:anchorlock/>
                </v:shape>
                <o:OLEObject Type="Embed" ProgID="Equation.3" ShapeID="_x0000_i1174" DrawAspect="Content" ObjectID="_1468075749" r:id="rId68">
                  <o:LockedField>false</o:LockedField>
                </o:OLEObject>
              </w:object>
            </w:r>
          </w:p>
        </w:tc>
      </w:tr>
    </w:tbl>
    <w:p w14:paraId="72D677BB">
      <w:pPr>
        <w:widowControl/>
        <w:ind w:firstLine="560"/>
        <w:jc w:val="left"/>
        <w:rPr>
          <w:rFonts w:eastAsia="仿宋"/>
          <w:sz w:val="28"/>
          <w:szCs w:val="28"/>
        </w:rPr>
      </w:pPr>
      <w:r>
        <w:rPr>
          <w:rFonts w:eastAsia="仿宋"/>
          <w:color w:val="000000"/>
          <w:kern w:val="0"/>
          <w:sz w:val="28"/>
          <w:szCs w:val="28"/>
          <w:lang w:bidi="ar"/>
        </w:rPr>
        <w:t>－RCV</w:t>
      </w:r>
      <w:r>
        <w:rPr>
          <w:rFonts w:hint="eastAsia" w:eastAsia="仿宋"/>
          <w:color w:val="000000"/>
          <w:kern w:val="0"/>
          <w:sz w:val="28"/>
          <w:szCs w:val="28"/>
          <w:lang w:bidi="ar"/>
        </w:rPr>
        <w:t>S</w:t>
      </w:r>
      <w:r>
        <w:rPr>
          <w:rFonts w:hint="eastAsia" w:eastAsia="仿宋"/>
          <w:color w:val="000000"/>
          <w:kern w:val="0"/>
          <w:sz w:val="28"/>
          <w:szCs w:val="28"/>
          <w:vertAlign w:val="subscript"/>
          <w:lang w:bidi="ar"/>
        </w:rPr>
        <w:t>dcs</w:t>
      </w:r>
      <w:r>
        <w:rPr>
          <w:rFonts w:hint="eastAsia" w:eastAsia="仿宋"/>
          <w:color w:val="000000"/>
          <w:kern w:val="0"/>
          <w:sz w:val="28"/>
          <w:szCs w:val="28"/>
          <w:lang w:bidi="ar"/>
        </w:rPr>
        <w:t>基于皮肤接触途径致癌风险的土壤风险控制值</w:t>
      </w:r>
      <w:r>
        <w:rPr>
          <w:rFonts w:eastAsia="仿宋"/>
          <w:color w:val="000000"/>
          <w:kern w:val="0"/>
          <w:sz w:val="28"/>
          <w:szCs w:val="28"/>
          <w:lang w:bidi="ar"/>
        </w:rPr>
        <w:t>，mg·L</w:t>
      </w:r>
      <w:r>
        <w:rPr>
          <w:rFonts w:eastAsia="仿宋"/>
          <w:color w:val="000000"/>
          <w:kern w:val="0"/>
          <w:sz w:val="28"/>
          <w:szCs w:val="28"/>
          <w:vertAlign w:val="superscript"/>
          <w:lang w:bidi="ar"/>
        </w:rPr>
        <w:t>-1</w:t>
      </w:r>
      <w:r>
        <w:rPr>
          <w:rFonts w:eastAsia="仿宋"/>
          <w:color w:val="000000"/>
          <w:kern w:val="0"/>
          <w:sz w:val="28"/>
          <w:szCs w:val="28"/>
          <w:lang w:bidi="ar"/>
        </w:rPr>
        <w:t>；</w:t>
      </w:r>
    </w:p>
    <w:p w14:paraId="28BC2856">
      <w:pPr>
        <w:widowControl/>
        <w:ind w:firstLine="560"/>
        <w:jc w:val="left"/>
        <w:rPr>
          <w:rFonts w:eastAsia="仿宋"/>
          <w:sz w:val="28"/>
          <w:szCs w:val="28"/>
        </w:rPr>
      </w:pPr>
      <w:r>
        <w:rPr>
          <w:rFonts w:eastAsia="仿宋"/>
          <w:color w:val="000000"/>
          <w:kern w:val="0"/>
          <w:sz w:val="28"/>
          <w:szCs w:val="28"/>
          <w:lang w:bidi="ar"/>
        </w:rPr>
        <w:t>－ACR可接受致癌风险，无量纲；取值为1E-06;</w:t>
      </w:r>
    </w:p>
    <w:p w14:paraId="55643831">
      <w:pPr>
        <w:widowControl/>
        <w:ind w:firstLine="560"/>
        <w:jc w:val="left"/>
        <w:rPr>
          <w:rFonts w:eastAsia="仿宋"/>
          <w:sz w:val="28"/>
          <w:szCs w:val="28"/>
        </w:rPr>
      </w:pPr>
      <w:r>
        <w:rPr>
          <w:rFonts w:eastAsia="仿宋"/>
          <w:color w:val="000000"/>
          <w:kern w:val="0"/>
          <w:sz w:val="28"/>
          <w:szCs w:val="28"/>
          <w:lang w:bidi="ar"/>
        </w:rPr>
        <w:t>－</w:t>
      </w:r>
      <w:r>
        <w:rPr>
          <w:rFonts w:hint="eastAsia" w:eastAsia="仿宋"/>
          <w:color w:val="000000"/>
          <w:kern w:val="0"/>
          <w:sz w:val="28"/>
          <w:szCs w:val="28"/>
          <w:lang w:bidi="ar"/>
        </w:rPr>
        <w:t>DCSER</w:t>
      </w:r>
      <w:r>
        <w:rPr>
          <w:rFonts w:hint="eastAsia" w:eastAsia="仿宋"/>
          <w:color w:val="000000"/>
          <w:kern w:val="0"/>
          <w:sz w:val="28"/>
          <w:szCs w:val="28"/>
          <w:vertAlign w:val="subscript"/>
          <w:lang w:bidi="ar"/>
        </w:rPr>
        <w:t>ca</w:t>
      </w:r>
      <w:r>
        <w:rPr>
          <w:rFonts w:hint="eastAsia" w:eastAsia="仿宋"/>
          <w:color w:val="000000"/>
          <w:kern w:val="0"/>
          <w:sz w:val="28"/>
          <w:szCs w:val="28"/>
          <w:lang w:bidi="ar"/>
        </w:rPr>
        <w:t>皮肤接触土壤暴露量（致癌效应）</w:t>
      </w:r>
      <w:r>
        <w:rPr>
          <w:rFonts w:eastAsia="仿宋"/>
          <w:color w:val="000000"/>
          <w:kern w:val="0"/>
          <w:sz w:val="28"/>
          <w:szCs w:val="28"/>
          <w:lang w:bidi="ar"/>
        </w:rPr>
        <w:t>，</w:t>
      </w:r>
      <w:r>
        <w:rPr>
          <w:rFonts w:hint="eastAsia" w:eastAsia="仿宋"/>
          <w:color w:val="000000"/>
          <w:kern w:val="0"/>
          <w:sz w:val="28"/>
          <w:szCs w:val="28"/>
          <w:lang w:bidi="ar"/>
        </w:rPr>
        <w:t>kg</w:t>
      </w:r>
      <w:r>
        <w:rPr>
          <w:rFonts w:eastAsia="仿宋"/>
          <w:color w:val="000000"/>
          <w:kern w:val="0"/>
          <w:sz w:val="28"/>
          <w:szCs w:val="28"/>
          <w:lang w:bidi="ar"/>
        </w:rPr>
        <w:t>·</w:t>
      </w:r>
      <w:r>
        <w:rPr>
          <w:rFonts w:hint="eastAsia" w:eastAsia="仿宋"/>
          <w:color w:val="000000"/>
          <w:kern w:val="0"/>
          <w:sz w:val="28"/>
          <w:szCs w:val="28"/>
          <w:lang w:bidi="ar"/>
        </w:rPr>
        <w:t>土壤</w:t>
      </w:r>
      <w:r>
        <w:rPr>
          <w:rFonts w:eastAsia="仿宋"/>
          <w:color w:val="000000"/>
          <w:kern w:val="0"/>
          <w:sz w:val="28"/>
          <w:szCs w:val="28"/>
          <w:lang w:bidi="ar"/>
        </w:rPr>
        <w:t>·kg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00CC9E8D">
      <w:pPr>
        <w:widowControl/>
        <w:ind w:firstLine="560"/>
        <w:jc w:val="left"/>
        <w:rPr>
          <w:rFonts w:eastAsia="仿宋"/>
          <w:sz w:val="28"/>
          <w:szCs w:val="28"/>
        </w:rPr>
      </w:pPr>
      <w:r>
        <w:rPr>
          <w:rFonts w:eastAsia="仿宋"/>
          <w:color w:val="000000"/>
          <w:kern w:val="0"/>
          <w:sz w:val="28"/>
          <w:szCs w:val="28"/>
          <w:lang w:bidi="ar"/>
        </w:rPr>
        <w:t>－SF</w:t>
      </w:r>
      <w:r>
        <w:rPr>
          <w:rFonts w:hint="eastAsia" w:eastAsia="仿宋"/>
          <w:color w:val="000000"/>
          <w:kern w:val="0"/>
          <w:sz w:val="28"/>
          <w:szCs w:val="28"/>
          <w:vertAlign w:val="subscript"/>
          <w:lang w:bidi="ar"/>
        </w:rPr>
        <w:t>d</w:t>
      </w:r>
      <w:r>
        <w:rPr>
          <w:rFonts w:eastAsia="仿宋"/>
          <w:color w:val="000000"/>
          <w:kern w:val="0"/>
          <w:sz w:val="28"/>
          <w:szCs w:val="28"/>
          <w:lang w:bidi="ar"/>
        </w:rPr>
        <w:t>呼吸吸入致癌斜率因子，</w:t>
      </w:r>
      <w:r>
        <w:rPr>
          <w:rFonts w:hint="eastAsia" w:eastAsia="仿宋"/>
          <w:color w:val="000000"/>
          <w:kern w:val="0"/>
          <w:sz w:val="28"/>
          <w:szCs w:val="28"/>
          <w:lang w:bidi="ar"/>
        </w:rPr>
        <w:t>（</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w:t>
      </w:r>
      <w:r>
        <w:rPr>
          <w:rFonts w:eastAsia="仿宋"/>
          <w:color w:val="000000"/>
          <w:kern w:val="0"/>
          <w:sz w:val="28"/>
          <w:szCs w:val="28"/>
          <w:vertAlign w:val="superscript"/>
          <w:lang w:bidi="ar"/>
        </w:rPr>
        <w:t>-1</w:t>
      </w:r>
      <w:r>
        <w:rPr>
          <w:rFonts w:eastAsia="仿宋"/>
          <w:color w:val="000000"/>
          <w:kern w:val="0"/>
          <w:sz w:val="28"/>
          <w:szCs w:val="28"/>
          <w:lang w:bidi="ar"/>
        </w:rPr>
        <w:t>；</w:t>
      </w:r>
    </w:p>
    <w:p w14:paraId="44EB262B">
      <w:pPr>
        <w:widowControl/>
        <w:numPr>
          <w:ilvl w:val="0"/>
          <w:numId w:val="1"/>
        </w:numPr>
        <w:ind w:firstLine="560"/>
        <w:jc w:val="left"/>
        <w:rPr>
          <w:rFonts w:eastAsia="仿宋"/>
          <w:color w:val="000000"/>
          <w:kern w:val="0"/>
          <w:sz w:val="28"/>
          <w:szCs w:val="28"/>
          <w:lang w:bidi="ar"/>
        </w:rPr>
      </w:pPr>
      <w:r>
        <w:rPr>
          <w:rFonts w:hint="eastAsia" w:eastAsia="仿宋"/>
          <w:color w:val="000000"/>
          <w:kern w:val="0"/>
          <w:sz w:val="28"/>
          <w:szCs w:val="28"/>
          <w:lang w:bidi="ar"/>
        </w:rPr>
        <w:t>基于吸入土壤颗粒物途径致癌风险的土壤限值</w:t>
      </w:r>
    </w:p>
    <w:p w14:paraId="0C241A24">
      <w:pPr>
        <w:pStyle w:val="20"/>
        <w:ind w:left="0" w:leftChars="0"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RCVS</w:t>
      </w:r>
      <w:r>
        <w:rPr>
          <w:rFonts w:hint="eastAsia" w:eastAsia="仿宋"/>
          <w:color w:val="000000"/>
          <w:kern w:val="0"/>
          <w:sz w:val="28"/>
          <w:szCs w:val="28"/>
          <w:vertAlign w:val="subscript"/>
          <w:lang w:bidi="ar"/>
        </w:rPr>
        <w:t>pis</w:t>
      </w:r>
      <w:r>
        <w:rPr>
          <w:rFonts w:hint="eastAsia" w:eastAsia="仿宋"/>
          <w:color w:val="000000"/>
          <w:kern w:val="0"/>
          <w:sz w:val="28"/>
          <w:szCs w:val="28"/>
          <w:lang w:bidi="ar"/>
        </w:rPr>
        <w:t>（mg</w:t>
      </w:r>
      <w:r>
        <w:rPr>
          <w:rFonts w:eastAsia="仿宋"/>
          <w:color w:val="000000"/>
          <w:kern w:val="0"/>
          <w:sz w:val="28"/>
          <w:szCs w:val="28"/>
          <w:lang w:bidi="ar"/>
        </w:rPr>
        <w:t>·kg</w:t>
      </w:r>
      <w:r>
        <w:rPr>
          <w:rFonts w:eastAsia="仿宋"/>
          <w:color w:val="000000"/>
          <w:kern w:val="0"/>
          <w:sz w:val="28"/>
          <w:szCs w:val="28"/>
          <w:vertAlign w:val="superscript"/>
          <w:lang w:bidi="ar"/>
        </w:rPr>
        <w:t>-1</w:t>
      </w:r>
      <w:r>
        <w:rPr>
          <w:rFonts w:hint="eastAsia" w:eastAsia="仿宋"/>
          <w:color w:val="000000"/>
          <w:kern w:val="0"/>
          <w:sz w:val="28"/>
          <w:szCs w:val="28"/>
          <w:lang w:bidi="ar"/>
        </w:rPr>
        <w:t>）基于吸入土壤颗粒物途径致癌风险的土壤风险控制值；</w:t>
      </w:r>
    </w:p>
    <w:p w14:paraId="600B7FD6">
      <w:pPr>
        <w:ind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ACR（无量纲）可接受致癌风险，取值为1E-06;</w:t>
      </w:r>
    </w:p>
    <w:p w14:paraId="34342DC1">
      <w:pPr>
        <w:pStyle w:val="20"/>
        <w:ind w:left="0" w:leftChars="0"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PISERca（k</w:t>
      </w:r>
      <w:r>
        <w:rPr>
          <w:rFonts w:eastAsia="仿宋"/>
          <w:color w:val="000000"/>
          <w:kern w:val="0"/>
          <w:sz w:val="28"/>
          <w:szCs w:val="28"/>
          <w:lang w:bidi="ar"/>
        </w:rPr>
        <w:t>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）吸入土壤暴露量（致癌效应）；</w:t>
      </w:r>
    </w:p>
    <w:p w14:paraId="50CC0600">
      <w:pPr>
        <w:ind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SF</w:t>
      </w:r>
      <w:r>
        <w:rPr>
          <w:rFonts w:hint="eastAsia" w:eastAsia="仿宋"/>
          <w:color w:val="000000"/>
          <w:kern w:val="0"/>
          <w:sz w:val="28"/>
          <w:szCs w:val="28"/>
          <w:vertAlign w:val="subscript"/>
          <w:lang w:bidi="ar"/>
        </w:rPr>
        <w:t>i</w:t>
      </w:r>
      <w:r>
        <w:rPr>
          <w:rFonts w:hint="eastAsia" w:eastAsia="仿宋"/>
          <w:color w:val="000000"/>
          <w:kern w:val="0"/>
          <w:sz w:val="28"/>
          <w:szCs w:val="28"/>
          <w:lang w:bidi="ar"/>
        </w:rPr>
        <w:t>（m</w:t>
      </w:r>
      <w:r>
        <w:rPr>
          <w:rFonts w:eastAsia="仿宋"/>
          <w:color w:val="000000"/>
          <w:kern w:val="0"/>
          <w:sz w:val="28"/>
          <w:szCs w:val="28"/>
          <w:lang w:bidi="ar"/>
        </w:rPr>
        <w:t>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）呼吸吸入致癌斜率因子。</w:t>
      </w:r>
    </w:p>
    <w:p w14:paraId="3E0F1361">
      <w:pPr>
        <w:pStyle w:val="20"/>
        <w:ind w:left="0" w:leftChars="0" w:firstLine="560"/>
        <w:rPr>
          <w:rFonts w:eastAsia="仿宋"/>
          <w:color w:val="000000"/>
          <w:kern w:val="0"/>
          <w:sz w:val="28"/>
          <w:szCs w:val="28"/>
          <w:lang w:bidi="ar"/>
        </w:rPr>
      </w:pPr>
      <w:r>
        <w:rPr>
          <w:rFonts w:hint="eastAsia" w:eastAsia="仿宋"/>
          <w:color w:val="000000"/>
          <w:kern w:val="0"/>
          <w:sz w:val="28"/>
          <w:szCs w:val="28"/>
          <w:lang w:bidi="ar"/>
        </w:rPr>
        <w:t>4）吸入室外空气来自表层土壤的气态污染物致癌风险的土壤限值</w:t>
      </w:r>
    </w:p>
    <w:tbl>
      <w:tblPr>
        <w:tblStyle w:val="21"/>
        <w:tblW w:w="0" w:type="auto"/>
        <w:tblInd w:w="0" w:type="dxa"/>
        <w:tblLayout w:type="autofit"/>
        <w:tblCellMar>
          <w:top w:w="0" w:type="dxa"/>
          <w:left w:w="108" w:type="dxa"/>
          <w:bottom w:w="0" w:type="dxa"/>
          <w:right w:w="108" w:type="dxa"/>
        </w:tblCellMar>
      </w:tblPr>
      <w:tblGrid>
        <w:gridCol w:w="8465"/>
      </w:tblGrid>
      <w:tr w14:paraId="0B3022D9">
        <w:tblPrEx>
          <w:tblCellMar>
            <w:top w:w="0" w:type="dxa"/>
            <w:left w:w="108" w:type="dxa"/>
            <w:bottom w:w="0" w:type="dxa"/>
            <w:right w:w="108" w:type="dxa"/>
          </w:tblCellMar>
        </w:tblPrEx>
        <w:tc>
          <w:tcPr>
            <w:tcW w:w="8471" w:type="dxa"/>
          </w:tcPr>
          <w:p w14:paraId="636740DC">
            <w:pPr>
              <w:widowControl/>
              <w:ind w:firstLine="560"/>
              <w:jc w:val="center"/>
              <w:rPr>
                <w:rFonts w:eastAsia="仿宋"/>
                <w:sz w:val="28"/>
                <w:szCs w:val="28"/>
              </w:rPr>
            </w:pPr>
            <w:r>
              <w:rPr>
                <w:rFonts w:eastAsia="仿宋"/>
                <w:position w:val="-30"/>
                <w:sz w:val="28"/>
                <w:szCs w:val="28"/>
              </w:rPr>
              <w:object>
                <v:shape id="_x0000_i1175" o:spt="75" type="#_x0000_t75" style="height:34.3pt;width:207.45pt;" o:ole="t" filled="f" o:preferrelative="t" stroked="f" coordsize="21600,21600">
                  <v:path/>
                  <v:fill on="f" focussize="0,0"/>
                  <v:stroke on="f" joinstyle="miter"/>
                  <v:imagedata r:id="rId71" o:title=""/>
                  <o:lock v:ext="edit" aspectratio="t"/>
                  <w10:wrap type="none"/>
                  <w10:anchorlock/>
                </v:shape>
                <o:OLEObject Type="Embed" ProgID="Equation.3" ShapeID="_x0000_i1175" DrawAspect="Content" ObjectID="_1468075750" r:id="rId70">
                  <o:LockedField>false</o:LockedField>
                </o:OLEObject>
              </w:object>
            </w:r>
          </w:p>
        </w:tc>
      </w:tr>
    </w:tbl>
    <w:p w14:paraId="50B59A06">
      <w:pPr>
        <w:pStyle w:val="20"/>
        <w:ind w:left="0" w:leftChars="0"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IOVER</w:t>
      </w:r>
      <w:r>
        <w:rPr>
          <w:rFonts w:hint="eastAsia" w:eastAsia="仿宋"/>
          <w:color w:val="000000"/>
          <w:kern w:val="0"/>
          <w:sz w:val="28"/>
          <w:szCs w:val="28"/>
          <w:vertAlign w:val="subscript"/>
          <w:lang w:bidi="ar"/>
        </w:rPr>
        <w:t>cal</w:t>
      </w:r>
      <w:r>
        <w:rPr>
          <w:rFonts w:hint="eastAsia" w:eastAsia="仿宋"/>
          <w:color w:val="000000"/>
          <w:kern w:val="0"/>
          <w:sz w:val="28"/>
          <w:szCs w:val="28"/>
          <w:lang w:bidi="ar"/>
        </w:rPr>
        <w:t>吸入室外空气中来自表层土壤的气态污染物对应的土壤暴露量（致癌效应），kg 土壤·kg-1 体重·d</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w:t>
      </w:r>
    </w:p>
    <w:p w14:paraId="61E2C50C">
      <w:pPr>
        <w:widowControl/>
        <w:ind w:firstLine="560"/>
        <w:jc w:val="left"/>
        <w:rPr>
          <w:rFonts w:eastAsia="仿宋"/>
          <w:sz w:val="28"/>
        </w:rPr>
      </w:pPr>
      <w:r>
        <w:rPr>
          <w:rFonts w:eastAsia="仿宋"/>
          <w:color w:val="000000"/>
          <w:kern w:val="0"/>
          <w:sz w:val="28"/>
          <w:szCs w:val="28"/>
          <w:lang w:bidi="ar"/>
        </w:rPr>
        <w:t>－VFsuroa表层土壤中污染物扩散进入室外空气的挥发因子，kg·m</w:t>
      </w:r>
      <w:r>
        <w:rPr>
          <w:rFonts w:eastAsia="仿宋"/>
          <w:color w:val="000000"/>
          <w:kern w:val="0"/>
          <w:sz w:val="28"/>
          <w:szCs w:val="28"/>
          <w:vertAlign w:val="superscript"/>
          <w:lang w:bidi="ar"/>
        </w:rPr>
        <w:t>-3</w:t>
      </w:r>
      <w:r>
        <w:rPr>
          <w:rFonts w:eastAsia="仿宋"/>
          <w:color w:val="000000"/>
          <w:kern w:val="0"/>
          <w:sz w:val="28"/>
          <w:szCs w:val="28"/>
          <w:lang w:bidi="ar"/>
        </w:rPr>
        <w:t>；</w:t>
      </w:r>
    </w:p>
    <w:p w14:paraId="53AE5AA3">
      <w:pPr>
        <w:ind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DAIRa成人每日空气呼吸量，m</w:t>
      </w:r>
      <w:r>
        <w:rPr>
          <w:rFonts w:hint="eastAsia" w:eastAsia="仿宋"/>
          <w:color w:val="000000"/>
          <w:kern w:val="0"/>
          <w:sz w:val="28"/>
          <w:szCs w:val="28"/>
          <w:vertAlign w:val="superscript"/>
          <w:lang w:bidi="ar"/>
        </w:rPr>
        <w:t>3</w:t>
      </w:r>
      <w:r>
        <w:rPr>
          <w:rFonts w:hint="eastAsia" w:eastAsia="仿宋"/>
          <w:color w:val="000000"/>
          <w:kern w:val="0"/>
          <w:sz w:val="28"/>
          <w:szCs w:val="28"/>
          <w:lang w:bidi="ar"/>
        </w:rPr>
        <w:t>·d</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w:t>
      </w:r>
    </w:p>
    <w:p w14:paraId="62D81407">
      <w:pPr>
        <w:pStyle w:val="20"/>
        <w:ind w:left="0" w:leftChars="0"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EFOa成人的室外暴露频率，d·a</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w:t>
      </w:r>
    </w:p>
    <w:p w14:paraId="16853134">
      <w:pPr>
        <w:widowControl/>
        <w:ind w:firstLine="560"/>
        <w:jc w:val="left"/>
        <w:rPr>
          <w:rFonts w:eastAsia="仿宋"/>
          <w:color w:val="000000"/>
          <w:kern w:val="0"/>
          <w:sz w:val="28"/>
          <w:szCs w:val="28"/>
          <w:lang w:bidi="ar"/>
        </w:rPr>
      </w:pPr>
      <w:r>
        <w:rPr>
          <w:rFonts w:eastAsia="仿宋"/>
          <w:color w:val="000000"/>
          <w:kern w:val="0"/>
          <w:sz w:val="28"/>
          <w:szCs w:val="28"/>
          <w:lang w:bidi="ar"/>
        </w:rPr>
        <w:t>－EDa成人暴露期，a；</w:t>
      </w:r>
    </w:p>
    <w:p w14:paraId="0EBD5782">
      <w:pPr>
        <w:widowControl/>
        <w:ind w:firstLine="560"/>
        <w:jc w:val="left"/>
        <w:rPr>
          <w:rFonts w:eastAsia="仿宋"/>
          <w:sz w:val="28"/>
        </w:rPr>
      </w:pPr>
      <w:r>
        <w:rPr>
          <w:rFonts w:eastAsia="仿宋"/>
          <w:color w:val="000000"/>
          <w:kern w:val="0"/>
          <w:sz w:val="28"/>
          <w:szCs w:val="28"/>
          <w:lang w:bidi="ar"/>
        </w:rPr>
        <w:t>－BWa成人体重，kg，</w:t>
      </w:r>
    </w:p>
    <w:p w14:paraId="10D2D1DF">
      <w:pPr>
        <w:ind w:firstLine="560"/>
        <w:rPr>
          <w:rFonts w:eastAsia="仿宋"/>
          <w:sz w:val="28"/>
        </w:rPr>
      </w:pPr>
      <w:r>
        <w:rPr>
          <w:rFonts w:eastAsia="仿宋"/>
          <w:color w:val="000000"/>
          <w:kern w:val="0"/>
          <w:sz w:val="28"/>
          <w:szCs w:val="28"/>
          <w:lang w:bidi="ar"/>
        </w:rPr>
        <w:t>－</w:t>
      </w:r>
      <w:r>
        <w:rPr>
          <w:rFonts w:hint="eastAsia" w:eastAsia="仿宋"/>
          <w:color w:val="000000"/>
          <w:kern w:val="0"/>
          <w:sz w:val="28"/>
          <w:szCs w:val="28"/>
          <w:lang w:bidi="ar"/>
        </w:rPr>
        <w:t>ATca致癌效应平均时间，d；</w:t>
      </w:r>
    </w:p>
    <w:p w14:paraId="02CA21F8">
      <w:pPr>
        <w:pStyle w:val="5"/>
        <w:spacing w:before="163" w:after="163"/>
      </w:pPr>
      <w:bookmarkStart w:id="46" w:name="_Toc23196"/>
      <w:r>
        <w:rPr>
          <w:rFonts w:hint="eastAsia"/>
        </w:rPr>
        <w:t>8.1.2基于非致癌效应的土壤风险控制值计算公式</w:t>
      </w:r>
      <w:bookmarkEnd w:id="46"/>
    </w:p>
    <w:p w14:paraId="1F85E549">
      <w:pPr>
        <w:widowControl/>
        <w:ind w:firstLine="560"/>
        <w:jc w:val="left"/>
        <w:rPr>
          <w:rFonts w:eastAsia="仿宋"/>
          <w:color w:val="000000"/>
          <w:kern w:val="0"/>
          <w:sz w:val="28"/>
          <w:szCs w:val="28"/>
          <w:lang w:bidi="ar"/>
        </w:rPr>
      </w:pPr>
      <w:r>
        <w:rPr>
          <w:rFonts w:hint="eastAsia" w:eastAsia="仿宋"/>
          <w:sz w:val="28"/>
        </w:rPr>
        <w:t>1）基于经口摄入土壤途径非致癌风险的土壤限值</w:t>
      </w:r>
    </w:p>
    <w:tbl>
      <w:tblPr>
        <w:tblStyle w:val="21"/>
        <w:tblW w:w="0" w:type="auto"/>
        <w:tblInd w:w="0" w:type="dxa"/>
        <w:tblLayout w:type="autofit"/>
        <w:tblCellMar>
          <w:top w:w="0" w:type="dxa"/>
          <w:left w:w="108" w:type="dxa"/>
          <w:bottom w:w="0" w:type="dxa"/>
          <w:right w:w="108" w:type="dxa"/>
        </w:tblCellMar>
      </w:tblPr>
      <w:tblGrid>
        <w:gridCol w:w="8465"/>
      </w:tblGrid>
      <w:tr w14:paraId="6E8E30DF">
        <w:tblPrEx>
          <w:tblCellMar>
            <w:top w:w="0" w:type="dxa"/>
            <w:left w:w="108" w:type="dxa"/>
            <w:bottom w:w="0" w:type="dxa"/>
            <w:right w:w="108" w:type="dxa"/>
          </w:tblCellMar>
        </w:tblPrEx>
        <w:tc>
          <w:tcPr>
            <w:tcW w:w="8471" w:type="dxa"/>
          </w:tcPr>
          <w:p w14:paraId="6EB9F238">
            <w:pPr>
              <w:widowControl/>
              <w:ind w:firstLine="560"/>
              <w:jc w:val="center"/>
              <w:rPr>
                <w:rFonts w:eastAsia="仿宋"/>
                <w:sz w:val="28"/>
                <w:szCs w:val="28"/>
              </w:rPr>
            </w:pPr>
            <w:r>
              <w:rPr>
                <w:rFonts w:eastAsia="仿宋"/>
                <w:position w:val="-30"/>
                <w:sz w:val="28"/>
                <w:szCs w:val="28"/>
              </w:rPr>
              <w:object>
                <v:shape id="_x0000_i1176" o:spt="75" type="#_x0000_t75" style="height:34.3pt;width:150pt;" o:ole="t" filled="f" o:preferrelative="t" stroked="f" coordsize="21600,21600">
                  <v:path/>
                  <v:fill on="f" focussize="0,0"/>
                  <v:stroke on="f" joinstyle="miter"/>
                  <v:imagedata r:id="rId73" o:title=""/>
                  <o:lock v:ext="edit" aspectratio="t"/>
                  <w10:wrap type="none"/>
                  <w10:anchorlock/>
                </v:shape>
                <o:OLEObject Type="Embed" ProgID="Equation.3" ShapeID="_x0000_i1176" DrawAspect="Content" ObjectID="_1468075751" r:id="rId72">
                  <o:LockedField>false</o:LockedField>
                </o:OLEObject>
              </w:object>
            </w:r>
          </w:p>
        </w:tc>
      </w:tr>
    </w:tbl>
    <w:p w14:paraId="5FF5D5D1">
      <w:pPr>
        <w:widowControl/>
        <w:ind w:firstLine="560"/>
        <w:jc w:val="left"/>
        <w:rPr>
          <w:rFonts w:eastAsia="仿宋"/>
          <w:sz w:val="28"/>
          <w:szCs w:val="28"/>
        </w:rPr>
      </w:pPr>
      <w:r>
        <w:rPr>
          <w:rFonts w:eastAsia="仿宋"/>
          <w:color w:val="000000"/>
          <w:kern w:val="0"/>
          <w:sz w:val="28"/>
          <w:szCs w:val="28"/>
          <w:lang w:bidi="ar"/>
        </w:rPr>
        <w:t>—HCVS pis（mg·kg</w:t>
      </w:r>
      <w:r>
        <w:rPr>
          <w:rFonts w:eastAsia="仿宋"/>
          <w:color w:val="000000"/>
          <w:kern w:val="0"/>
          <w:sz w:val="28"/>
          <w:szCs w:val="28"/>
          <w:vertAlign w:val="superscript"/>
          <w:lang w:bidi="ar"/>
        </w:rPr>
        <w:t>-1</w:t>
      </w:r>
      <w:r>
        <w:rPr>
          <w:rFonts w:eastAsia="仿宋"/>
          <w:color w:val="000000"/>
          <w:kern w:val="0"/>
          <w:sz w:val="28"/>
          <w:szCs w:val="28"/>
          <w:lang w:bidi="ar"/>
        </w:rPr>
        <w:t>）基于吸入土壤颗粒物途径非致癌风险的土壤风险控制值；</w:t>
      </w:r>
    </w:p>
    <w:p w14:paraId="7518A809">
      <w:pPr>
        <w:widowControl/>
        <w:ind w:firstLine="560"/>
        <w:jc w:val="left"/>
        <w:rPr>
          <w:rFonts w:eastAsia="仿宋"/>
          <w:sz w:val="28"/>
          <w:szCs w:val="28"/>
        </w:rPr>
      </w:pPr>
      <w:r>
        <w:rPr>
          <w:rFonts w:eastAsia="仿宋"/>
          <w:color w:val="000000"/>
          <w:kern w:val="0"/>
          <w:sz w:val="28"/>
          <w:szCs w:val="28"/>
          <w:lang w:bidi="ar"/>
        </w:rPr>
        <w:t>—PISER</w:t>
      </w:r>
      <w:r>
        <w:rPr>
          <w:rFonts w:eastAsia="仿宋"/>
          <w:color w:val="000000"/>
          <w:kern w:val="0"/>
          <w:sz w:val="28"/>
          <w:szCs w:val="28"/>
          <w:vertAlign w:val="subscript"/>
          <w:lang w:bidi="ar"/>
        </w:rPr>
        <w:t>nc</w:t>
      </w:r>
      <w:r>
        <w:rPr>
          <w:rFonts w:eastAsia="仿宋"/>
          <w:color w:val="000000"/>
          <w:kern w:val="0"/>
          <w:sz w:val="28"/>
          <w:szCs w:val="28"/>
          <w:lang w:bidi="ar"/>
        </w:rPr>
        <w:t>（c·kg·土壤·kg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）吸入土壤暴露量（非致癌效应）；</w:t>
      </w:r>
    </w:p>
    <w:p w14:paraId="4DF35DCD">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）呼吸吸入参考剂量；</w:t>
      </w:r>
    </w:p>
    <w:p w14:paraId="0C62571F">
      <w:pPr>
        <w:widowControl/>
        <w:ind w:firstLine="560"/>
        <w:jc w:val="left"/>
        <w:rPr>
          <w:rFonts w:eastAsia="仿宋"/>
          <w:sz w:val="28"/>
          <w:szCs w:val="28"/>
        </w:rPr>
      </w:pPr>
      <w:r>
        <w:rPr>
          <w:rFonts w:eastAsia="仿宋"/>
          <w:color w:val="000000"/>
          <w:kern w:val="0"/>
          <w:sz w:val="28"/>
          <w:szCs w:val="28"/>
          <w:lang w:bidi="ar"/>
        </w:rPr>
        <w:t>—SAF（无量纲）暴露于土壤的参考剂量分配系数</w:t>
      </w:r>
    </w:p>
    <w:p w14:paraId="33B4E4FA">
      <w:pPr>
        <w:widowControl/>
        <w:ind w:firstLine="560"/>
        <w:jc w:val="left"/>
        <w:rPr>
          <w:rFonts w:eastAsia="仿宋"/>
          <w:color w:val="000000"/>
          <w:kern w:val="0"/>
          <w:sz w:val="28"/>
          <w:szCs w:val="28"/>
          <w:lang w:bidi="ar"/>
        </w:rPr>
      </w:pPr>
      <w:r>
        <w:rPr>
          <w:rFonts w:eastAsia="仿宋"/>
          <w:color w:val="000000"/>
          <w:kern w:val="0"/>
          <w:sz w:val="28"/>
          <w:szCs w:val="28"/>
          <w:lang w:bidi="ar"/>
        </w:rPr>
        <w:t>—AHQ（无量纲）可接受危害商，取值1。</w:t>
      </w:r>
    </w:p>
    <w:p w14:paraId="3DC124CF">
      <w:pPr>
        <w:pStyle w:val="20"/>
        <w:ind w:left="0" w:leftChars="0" w:firstLine="560"/>
        <w:rPr>
          <w:rFonts w:eastAsia="仿宋"/>
          <w:color w:val="000000"/>
          <w:kern w:val="0"/>
          <w:sz w:val="28"/>
          <w:szCs w:val="28"/>
          <w:lang w:bidi="ar"/>
        </w:rPr>
      </w:pPr>
      <w:r>
        <w:rPr>
          <w:rFonts w:hint="eastAsia" w:eastAsia="仿宋"/>
          <w:color w:val="000000"/>
          <w:kern w:val="0"/>
          <w:sz w:val="28"/>
          <w:szCs w:val="28"/>
          <w:lang w:bidi="ar"/>
        </w:rPr>
        <w:t>2）基于皮肤接触土壤途径非致癌风险的土壤限值</w:t>
      </w:r>
    </w:p>
    <w:tbl>
      <w:tblPr>
        <w:tblStyle w:val="21"/>
        <w:tblW w:w="0" w:type="auto"/>
        <w:tblInd w:w="0" w:type="dxa"/>
        <w:tblLayout w:type="autofit"/>
        <w:tblCellMar>
          <w:top w:w="0" w:type="dxa"/>
          <w:left w:w="108" w:type="dxa"/>
          <w:bottom w:w="0" w:type="dxa"/>
          <w:right w:w="108" w:type="dxa"/>
        </w:tblCellMar>
      </w:tblPr>
      <w:tblGrid>
        <w:gridCol w:w="8465"/>
      </w:tblGrid>
      <w:tr w14:paraId="6E2EEE58">
        <w:tblPrEx>
          <w:tblCellMar>
            <w:top w:w="0" w:type="dxa"/>
            <w:left w:w="108" w:type="dxa"/>
            <w:bottom w:w="0" w:type="dxa"/>
            <w:right w:w="108" w:type="dxa"/>
          </w:tblCellMar>
        </w:tblPrEx>
        <w:tc>
          <w:tcPr>
            <w:tcW w:w="8471" w:type="dxa"/>
          </w:tcPr>
          <w:p w14:paraId="35ADF8CF">
            <w:pPr>
              <w:widowControl/>
              <w:ind w:firstLine="560"/>
              <w:jc w:val="center"/>
              <w:rPr>
                <w:rFonts w:eastAsia="仿宋"/>
                <w:sz w:val="28"/>
                <w:szCs w:val="28"/>
              </w:rPr>
            </w:pPr>
            <w:r>
              <w:rPr>
                <w:rFonts w:eastAsia="仿宋"/>
                <w:position w:val="-30"/>
                <w:sz w:val="28"/>
                <w:szCs w:val="28"/>
              </w:rPr>
              <w:object>
                <v:shape id="_x0000_i1177" o:spt="75" type="#_x0000_t75" style="height:34.3pt;width:152.55pt;" o:ole="t" filled="f" o:preferrelative="t" stroked="f" coordsize="21600,21600">
                  <v:path/>
                  <v:fill on="f" focussize="0,0"/>
                  <v:stroke on="f" joinstyle="miter"/>
                  <v:imagedata r:id="rId75" o:title=""/>
                  <o:lock v:ext="edit" aspectratio="t"/>
                  <w10:wrap type="none"/>
                  <w10:anchorlock/>
                </v:shape>
                <o:OLEObject Type="Embed" ProgID="Equation.3" ShapeID="_x0000_i1177" DrawAspect="Content" ObjectID="_1468075752" r:id="rId74">
                  <o:LockedField>false</o:LockedField>
                </o:OLEObject>
              </w:object>
            </w:r>
          </w:p>
        </w:tc>
      </w:tr>
    </w:tbl>
    <w:p w14:paraId="197A9B4F">
      <w:pPr>
        <w:widowControl/>
        <w:ind w:firstLine="560"/>
        <w:jc w:val="left"/>
        <w:rPr>
          <w:rFonts w:eastAsia="仿宋"/>
          <w:sz w:val="28"/>
          <w:szCs w:val="28"/>
        </w:rPr>
      </w:pPr>
      <w:r>
        <w:rPr>
          <w:rFonts w:eastAsia="仿宋"/>
          <w:color w:val="000000"/>
          <w:kern w:val="0"/>
          <w:sz w:val="28"/>
          <w:szCs w:val="28"/>
          <w:lang w:bidi="ar"/>
        </w:rPr>
        <w:t>—HCVS</w:t>
      </w:r>
      <w:r>
        <w:rPr>
          <w:rFonts w:hint="eastAsia" w:eastAsia="仿宋"/>
          <w:color w:val="000000"/>
          <w:kern w:val="0"/>
          <w:sz w:val="28"/>
          <w:szCs w:val="28"/>
          <w:vertAlign w:val="subscript"/>
          <w:lang w:bidi="ar"/>
        </w:rPr>
        <w:t>dcs</w:t>
      </w:r>
      <w:r>
        <w:rPr>
          <w:rFonts w:eastAsia="仿宋"/>
          <w:color w:val="000000"/>
          <w:kern w:val="0"/>
          <w:sz w:val="28"/>
          <w:szCs w:val="28"/>
          <w:lang w:bidi="ar"/>
        </w:rPr>
        <w:t>（mg·kg</w:t>
      </w:r>
      <w:r>
        <w:rPr>
          <w:rFonts w:eastAsia="仿宋"/>
          <w:color w:val="000000"/>
          <w:kern w:val="0"/>
          <w:sz w:val="28"/>
          <w:szCs w:val="28"/>
          <w:vertAlign w:val="superscript"/>
          <w:lang w:bidi="ar"/>
        </w:rPr>
        <w:t>-1</w:t>
      </w:r>
      <w:r>
        <w:rPr>
          <w:rFonts w:eastAsia="仿宋"/>
          <w:color w:val="000000"/>
          <w:kern w:val="0"/>
          <w:sz w:val="28"/>
          <w:szCs w:val="28"/>
          <w:lang w:bidi="ar"/>
        </w:rPr>
        <w:t>）</w:t>
      </w:r>
      <w:r>
        <w:rPr>
          <w:rFonts w:hint="eastAsia" w:eastAsia="仿宋"/>
          <w:color w:val="000000"/>
          <w:kern w:val="0"/>
          <w:sz w:val="28"/>
          <w:szCs w:val="28"/>
          <w:lang w:bidi="ar"/>
        </w:rPr>
        <w:t>基于皮肤接触土壤途径非致癌风险的土壤风险控制值；</w:t>
      </w:r>
    </w:p>
    <w:p w14:paraId="0FA4EA90">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r>
        <w:rPr>
          <w:rFonts w:hint="eastAsia" w:eastAsia="仿宋"/>
          <w:color w:val="000000"/>
          <w:kern w:val="0"/>
          <w:sz w:val="28"/>
          <w:szCs w:val="28"/>
          <w:lang w:bidi="ar"/>
        </w:rPr>
        <w:t>皮肤接触参考剂量</w:t>
      </w:r>
      <w:r>
        <w:rPr>
          <w:rFonts w:eastAsia="仿宋"/>
          <w:color w:val="000000"/>
          <w:kern w:val="0"/>
          <w:sz w:val="28"/>
          <w:szCs w:val="28"/>
          <w:lang w:bidi="ar"/>
        </w:rPr>
        <w:t>；</w:t>
      </w:r>
    </w:p>
    <w:p w14:paraId="44C74704">
      <w:pPr>
        <w:widowControl/>
        <w:ind w:firstLine="560"/>
        <w:jc w:val="left"/>
        <w:rPr>
          <w:rFonts w:eastAsia="仿宋"/>
          <w:sz w:val="28"/>
          <w:szCs w:val="28"/>
        </w:rPr>
      </w:pPr>
      <w:r>
        <w:rPr>
          <w:rFonts w:eastAsia="仿宋"/>
          <w:color w:val="000000"/>
          <w:kern w:val="0"/>
          <w:sz w:val="28"/>
          <w:szCs w:val="28"/>
          <w:lang w:bidi="ar"/>
        </w:rPr>
        <w:t>—SAF（无量纲）暴露于土壤的参考剂量分配系数</w:t>
      </w:r>
    </w:p>
    <w:p w14:paraId="2BFC40D7">
      <w:pPr>
        <w:ind w:firstLine="560"/>
        <w:rPr>
          <w:rFonts w:eastAsia="仿宋"/>
          <w:color w:val="000000"/>
          <w:kern w:val="0"/>
          <w:sz w:val="28"/>
          <w:szCs w:val="28"/>
          <w:lang w:bidi="ar"/>
        </w:rPr>
      </w:pPr>
      <w:r>
        <w:rPr>
          <w:rFonts w:eastAsia="仿宋"/>
          <w:color w:val="000000"/>
          <w:kern w:val="0"/>
          <w:sz w:val="28"/>
          <w:szCs w:val="28"/>
          <w:lang w:bidi="ar"/>
        </w:rPr>
        <w:t>—AHQ（无量纲）可接受危害商，取值1。</w:t>
      </w:r>
    </w:p>
    <w:p w14:paraId="07505086">
      <w:pPr>
        <w:pStyle w:val="20"/>
        <w:numPr>
          <w:ilvl w:val="0"/>
          <w:numId w:val="2"/>
        </w:numPr>
        <w:ind w:left="0" w:leftChars="0" w:firstLine="560"/>
        <w:rPr>
          <w:rFonts w:eastAsia="仿宋"/>
          <w:color w:val="000000"/>
          <w:kern w:val="0"/>
          <w:sz w:val="28"/>
          <w:szCs w:val="28"/>
          <w:lang w:bidi="ar"/>
        </w:rPr>
      </w:pPr>
      <w:r>
        <w:rPr>
          <w:rFonts w:hint="eastAsia" w:eastAsia="仿宋"/>
          <w:color w:val="000000"/>
          <w:kern w:val="0"/>
          <w:sz w:val="28"/>
          <w:szCs w:val="28"/>
          <w:lang w:bidi="ar"/>
        </w:rPr>
        <w:t>基于吸入土壤颗粒物途径非致癌风险的土壤限值</w:t>
      </w:r>
    </w:p>
    <w:tbl>
      <w:tblPr>
        <w:tblStyle w:val="21"/>
        <w:tblW w:w="0" w:type="auto"/>
        <w:tblInd w:w="0" w:type="dxa"/>
        <w:tblLayout w:type="autofit"/>
        <w:tblCellMar>
          <w:top w:w="0" w:type="dxa"/>
          <w:left w:w="108" w:type="dxa"/>
          <w:bottom w:w="0" w:type="dxa"/>
          <w:right w:w="108" w:type="dxa"/>
        </w:tblCellMar>
      </w:tblPr>
      <w:tblGrid>
        <w:gridCol w:w="8465"/>
      </w:tblGrid>
      <w:tr w14:paraId="0EB8B1F6">
        <w:tblPrEx>
          <w:tblCellMar>
            <w:top w:w="0" w:type="dxa"/>
            <w:left w:w="108" w:type="dxa"/>
            <w:bottom w:w="0" w:type="dxa"/>
            <w:right w:w="108" w:type="dxa"/>
          </w:tblCellMar>
        </w:tblPrEx>
        <w:tc>
          <w:tcPr>
            <w:tcW w:w="8471" w:type="dxa"/>
          </w:tcPr>
          <w:p w14:paraId="2F2DE50B">
            <w:pPr>
              <w:widowControl/>
              <w:ind w:firstLine="560"/>
              <w:jc w:val="center"/>
              <w:rPr>
                <w:rFonts w:eastAsia="仿宋"/>
                <w:sz w:val="28"/>
                <w:szCs w:val="28"/>
              </w:rPr>
            </w:pPr>
            <w:r>
              <w:rPr>
                <w:rFonts w:eastAsia="仿宋"/>
                <w:position w:val="-30"/>
                <w:sz w:val="28"/>
                <w:szCs w:val="28"/>
              </w:rPr>
              <w:object>
                <v:shape id="_x0000_i1178" o:spt="75" type="#_x0000_t75" style="height:34.3pt;width:150pt;" o:ole="t" filled="f" o:preferrelative="t" stroked="f" coordsize="21600,21600">
                  <v:path/>
                  <v:fill on="f" focussize="0,0"/>
                  <v:stroke on="f" joinstyle="miter"/>
                  <v:imagedata r:id="rId77" o:title=""/>
                  <o:lock v:ext="edit" aspectratio="t"/>
                  <w10:wrap type="none"/>
                  <w10:anchorlock/>
                </v:shape>
                <o:OLEObject Type="Embed" ProgID="Equation.3" ShapeID="_x0000_i1178" DrawAspect="Content" ObjectID="_1468075753" r:id="rId76">
                  <o:LockedField>false</o:LockedField>
                </o:OLEObject>
              </w:object>
            </w:r>
          </w:p>
        </w:tc>
      </w:tr>
    </w:tbl>
    <w:p w14:paraId="5E8FF179">
      <w:pPr>
        <w:widowControl/>
        <w:ind w:firstLine="560"/>
        <w:jc w:val="left"/>
        <w:rPr>
          <w:rFonts w:eastAsia="仿宋"/>
          <w:sz w:val="28"/>
          <w:szCs w:val="28"/>
        </w:rPr>
      </w:pPr>
      <w:r>
        <w:rPr>
          <w:rFonts w:eastAsia="仿宋"/>
          <w:color w:val="000000"/>
          <w:kern w:val="0"/>
          <w:sz w:val="28"/>
          <w:szCs w:val="28"/>
          <w:lang w:bidi="ar"/>
        </w:rPr>
        <w:t>—HCVS</w:t>
      </w:r>
      <w:r>
        <w:rPr>
          <w:rFonts w:hint="eastAsia" w:eastAsia="仿宋"/>
          <w:color w:val="000000"/>
          <w:kern w:val="0"/>
          <w:sz w:val="28"/>
          <w:szCs w:val="28"/>
          <w:vertAlign w:val="subscript"/>
          <w:lang w:bidi="ar"/>
        </w:rPr>
        <w:t>pis</w:t>
      </w:r>
      <w:r>
        <w:rPr>
          <w:rFonts w:eastAsia="仿宋"/>
          <w:color w:val="000000"/>
          <w:kern w:val="0"/>
          <w:sz w:val="28"/>
          <w:szCs w:val="28"/>
          <w:lang w:bidi="ar"/>
        </w:rPr>
        <w:t>（mg·kg</w:t>
      </w:r>
      <w:r>
        <w:rPr>
          <w:rFonts w:eastAsia="仿宋"/>
          <w:color w:val="000000"/>
          <w:kern w:val="0"/>
          <w:sz w:val="28"/>
          <w:szCs w:val="28"/>
          <w:vertAlign w:val="superscript"/>
          <w:lang w:bidi="ar"/>
        </w:rPr>
        <w:t>-1</w:t>
      </w:r>
      <w:r>
        <w:rPr>
          <w:rFonts w:eastAsia="仿宋"/>
          <w:color w:val="000000"/>
          <w:kern w:val="0"/>
          <w:sz w:val="28"/>
          <w:szCs w:val="28"/>
          <w:lang w:bidi="ar"/>
        </w:rPr>
        <w:t>）</w:t>
      </w:r>
      <w:r>
        <w:rPr>
          <w:rFonts w:hint="eastAsia" w:eastAsia="仿宋"/>
          <w:color w:val="000000"/>
          <w:kern w:val="0"/>
          <w:sz w:val="28"/>
          <w:szCs w:val="28"/>
          <w:lang w:bidi="ar"/>
        </w:rPr>
        <w:t>基于吸入土壤颗粒物途径非致癌风险的土壤风险控制值；</w:t>
      </w:r>
    </w:p>
    <w:p w14:paraId="532F9742">
      <w:pPr>
        <w:widowControl/>
        <w:ind w:firstLine="560"/>
        <w:jc w:val="left"/>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PISER</w:t>
      </w:r>
      <w:r>
        <w:rPr>
          <w:rFonts w:hint="eastAsia" w:eastAsia="仿宋"/>
          <w:color w:val="000000"/>
          <w:kern w:val="0"/>
          <w:sz w:val="28"/>
          <w:szCs w:val="28"/>
          <w:vertAlign w:val="subscript"/>
          <w:lang w:bidi="ar"/>
        </w:rPr>
        <w:t>n</w:t>
      </w:r>
      <w:r>
        <w:rPr>
          <w:rFonts w:eastAsia="仿宋"/>
          <w:color w:val="000000"/>
          <w:kern w:val="0"/>
          <w:sz w:val="28"/>
          <w:szCs w:val="28"/>
          <w:lang w:bidi="ar"/>
        </w:rPr>
        <w:t>（</w:t>
      </w:r>
      <w:r>
        <w:rPr>
          <w:rFonts w:hint="eastAsia" w:eastAsia="仿宋"/>
          <w:color w:val="000000"/>
          <w:kern w:val="0"/>
          <w:sz w:val="28"/>
          <w:szCs w:val="28"/>
          <w:lang w:bidi="ar"/>
        </w:rPr>
        <w:t>c</w:t>
      </w:r>
      <w:r>
        <w:rPr>
          <w:rFonts w:eastAsia="仿宋"/>
          <w:color w:val="000000"/>
          <w:kern w:val="0"/>
          <w:sz w:val="28"/>
          <w:szCs w:val="28"/>
          <w:lang w:bidi="ar"/>
        </w:rPr>
        <w:t>·</w:t>
      </w:r>
      <w:r>
        <w:rPr>
          <w:rFonts w:hint="eastAsia" w:eastAsia="仿宋"/>
          <w:color w:val="000000"/>
          <w:kern w:val="0"/>
          <w:sz w:val="28"/>
          <w:szCs w:val="28"/>
          <w:lang w:bidi="ar"/>
        </w:rPr>
        <w:t>k</w:t>
      </w:r>
      <w:r>
        <w:rPr>
          <w:rFonts w:eastAsia="仿宋"/>
          <w:color w:val="000000"/>
          <w:kern w:val="0"/>
          <w:sz w:val="28"/>
          <w:szCs w:val="28"/>
          <w:lang w:bidi="ar"/>
        </w:rPr>
        <w:t>g·</w:t>
      </w:r>
      <w:r>
        <w:rPr>
          <w:rFonts w:hint="eastAsia" w:eastAsia="仿宋"/>
          <w:color w:val="000000"/>
          <w:kern w:val="0"/>
          <w:sz w:val="28"/>
          <w:szCs w:val="28"/>
          <w:lang w:bidi="ar"/>
        </w:rPr>
        <w:t>土壤</w:t>
      </w:r>
      <w:r>
        <w:rPr>
          <w:rFonts w:eastAsia="仿宋"/>
          <w:color w:val="000000"/>
          <w:kern w:val="0"/>
          <w:sz w:val="28"/>
          <w:szCs w:val="28"/>
          <w:lang w:bidi="ar"/>
        </w:rPr>
        <w:t>·kg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r>
        <w:rPr>
          <w:rFonts w:hint="eastAsia" w:eastAsia="仿宋"/>
          <w:color w:val="000000"/>
          <w:kern w:val="0"/>
          <w:sz w:val="28"/>
          <w:szCs w:val="28"/>
          <w:lang w:bidi="ar"/>
        </w:rPr>
        <w:t>吸入土壤暴露量（非致癌效应）；</w:t>
      </w:r>
    </w:p>
    <w:p w14:paraId="63CA92D2">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r>
        <w:rPr>
          <w:rFonts w:hint="eastAsia" w:eastAsia="仿宋"/>
          <w:color w:val="000000"/>
          <w:kern w:val="0"/>
          <w:sz w:val="28"/>
          <w:szCs w:val="28"/>
          <w:lang w:bidi="ar"/>
        </w:rPr>
        <w:t>呼吸吸入参考剂量；</w:t>
      </w:r>
    </w:p>
    <w:p w14:paraId="6D6F65F1">
      <w:pPr>
        <w:widowControl/>
        <w:ind w:firstLine="560"/>
        <w:jc w:val="left"/>
        <w:rPr>
          <w:rFonts w:eastAsia="仿宋"/>
          <w:sz w:val="28"/>
          <w:szCs w:val="28"/>
        </w:rPr>
      </w:pPr>
      <w:r>
        <w:rPr>
          <w:rFonts w:eastAsia="仿宋"/>
          <w:color w:val="000000"/>
          <w:kern w:val="0"/>
          <w:sz w:val="28"/>
          <w:szCs w:val="28"/>
          <w:lang w:bidi="ar"/>
        </w:rPr>
        <w:t>—SAF（无量纲）暴露于土壤的参考剂量分配系数</w:t>
      </w:r>
    </w:p>
    <w:p w14:paraId="65A6BEB7">
      <w:pPr>
        <w:ind w:firstLine="560"/>
        <w:rPr>
          <w:rFonts w:eastAsia="仿宋"/>
          <w:color w:val="000000"/>
          <w:kern w:val="0"/>
          <w:sz w:val="28"/>
          <w:szCs w:val="28"/>
          <w:lang w:bidi="ar"/>
        </w:rPr>
      </w:pPr>
      <w:r>
        <w:rPr>
          <w:rFonts w:eastAsia="仿宋"/>
          <w:color w:val="000000"/>
          <w:kern w:val="0"/>
          <w:sz w:val="28"/>
          <w:szCs w:val="28"/>
          <w:lang w:bidi="ar"/>
        </w:rPr>
        <w:t>—AHQ（无量纲）可接受危害商，取值1。</w:t>
      </w:r>
    </w:p>
    <w:p w14:paraId="48EF6F89">
      <w:pPr>
        <w:pStyle w:val="20"/>
        <w:ind w:left="0" w:leftChars="0" w:firstLine="560"/>
        <w:rPr>
          <w:rFonts w:eastAsia="仿宋"/>
          <w:color w:val="000000"/>
          <w:kern w:val="0"/>
          <w:sz w:val="28"/>
          <w:szCs w:val="28"/>
          <w:lang w:bidi="ar"/>
        </w:rPr>
      </w:pPr>
      <w:r>
        <w:rPr>
          <w:rFonts w:hint="eastAsia" w:eastAsia="仿宋"/>
          <w:color w:val="000000"/>
          <w:kern w:val="0"/>
          <w:sz w:val="28"/>
          <w:szCs w:val="28"/>
          <w:lang w:bidi="ar"/>
        </w:rPr>
        <w:t>4）吸入室外空气来自表层土壤的气态污染物非致癌风险的土壤限值</w:t>
      </w:r>
    </w:p>
    <w:tbl>
      <w:tblPr>
        <w:tblStyle w:val="21"/>
        <w:tblW w:w="0" w:type="auto"/>
        <w:tblInd w:w="0" w:type="dxa"/>
        <w:tblLayout w:type="autofit"/>
        <w:tblCellMar>
          <w:top w:w="0" w:type="dxa"/>
          <w:left w:w="108" w:type="dxa"/>
          <w:bottom w:w="0" w:type="dxa"/>
          <w:right w:w="108" w:type="dxa"/>
        </w:tblCellMar>
      </w:tblPr>
      <w:tblGrid>
        <w:gridCol w:w="8465"/>
      </w:tblGrid>
      <w:tr w14:paraId="45846BDE">
        <w:tblPrEx>
          <w:tblCellMar>
            <w:top w:w="0" w:type="dxa"/>
            <w:left w:w="108" w:type="dxa"/>
            <w:bottom w:w="0" w:type="dxa"/>
            <w:right w:w="108" w:type="dxa"/>
          </w:tblCellMar>
        </w:tblPrEx>
        <w:tc>
          <w:tcPr>
            <w:tcW w:w="8471" w:type="dxa"/>
          </w:tcPr>
          <w:p w14:paraId="2496BAAE">
            <w:pPr>
              <w:widowControl/>
              <w:ind w:firstLine="560"/>
              <w:jc w:val="center"/>
              <w:rPr>
                <w:rFonts w:eastAsia="仿宋"/>
                <w:sz w:val="28"/>
                <w:szCs w:val="28"/>
              </w:rPr>
            </w:pPr>
            <w:r>
              <w:rPr>
                <w:rFonts w:eastAsia="仿宋"/>
                <w:position w:val="-30"/>
                <w:sz w:val="28"/>
                <w:szCs w:val="28"/>
              </w:rPr>
              <w:object>
                <v:shape id="_x0000_i1179" o:spt="75" type="#_x0000_t75" style="height:34.3pt;width:207.45pt;" o:ole="t" filled="f" o:preferrelative="t" stroked="f" coordsize="21600,21600">
                  <v:path/>
                  <v:fill on="f" focussize="0,0"/>
                  <v:stroke on="f" joinstyle="miter"/>
                  <v:imagedata r:id="rId79" o:title=""/>
                  <o:lock v:ext="edit" aspectratio="t"/>
                  <w10:wrap type="none"/>
                  <w10:anchorlock/>
                </v:shape>
                <o:OLEObject Type="Embed" ProgID="Equation.3" ShapeID="_x0000_i1179" DrawAspect="Content" ObjectID="_1468075754" r:id="rId78">
                  <o:LockedField>false</o:LockedField>
                </o:OLEObject>
              </w:object>
            </w:r>
          </w:p>
        </w:tc>
      </w:tr>
    </w:tbl>
    <w:p w14:paraId="042B0882">
      <w:pPr>
        <w:ind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IOVER</w:t>
      </w:r>
      <w:r>
        <w:rPr>
          <w:rFonts w:hint="eastAsia" w:eastAsia="仿宋"/>
          <w:color w:val="000000"/>
          <w:kern w:val="0"/>
          <w:sz w:val="28"/>
          <w:szCs w:val="28"/>
          <w:vertAlign w:val="subscript"/>
          <w:lang w:bidi="ar"/>
        </w:rPr>
        <w:t>nc1</w:t>
      </w:r>
      <w:r>
        <w:rPr>
          <w:rFonts w:hint="eastAsia" w:eastAsia="仿宋"/>
          <w:color w:val="000000"/>
          <w:kern w:val="0"/>
          <w:sz w:val="28"/>
          <w:szCs w:val="28"/>
          <w:lang w:bidi="ar"/>
        </w:rPr>
        <w:t>吸入室外空气中来自表层土壤的气态污染物对应的土壤暴露量（非致癌效应），(kg·土壤·kg</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 xml:space="preserve"> 体重·d</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w:t>
      </w:r>
    </w:p>
    <w:p w14:paraId="01F20313">
      <w:pPr>
        <w:pStyle w:val="20"/>
        <w:ind w:left="0" w:leftChars="0"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VFsuroa表层土壤中污染物扩散进入室外空气的挥发因子，kg·m</w:t>
      </w:r>
      <w:r>
        <w:rPr>
          <w:rFonts w:hint="eastAsia" w:eastAsia="仿宋"/>
          <w:color w:val="000000"/>
          <w:kern w:val="0"/>
          <w:sz w:val="28"/>
          <w:szCs w:val="28"/>
          <w:vertAlign w:val="superscript"/>
          <w:lang w:bidi="ar"/>
        </w:rPr>
        <w:t>-3</w:t>
      </w:r>
      <w:r>
        <w:rPr>
          <w:rFonts w:hint="eastAsia" w:eastAsia="仿宋"/>
          <w:color w:val="000000"/>
          <w:kern w:val="0"/>
          <w:sz w:val="28"/>
          <w:szCs w:val="28"/>
          <w:lang w:bidi="ar"/>
        </w:rPr>
        <w:t>；</w:t>
      </w:r>
    </w:p>
    <w:p w14:paraId="3C6CAAF2">
      <w:pPr>
        <w:widowControl/>
        <w:ind w:firstLine="560"/>
        <w:jc w:val="left"/>
        <w:rPr>
          <w:rFonts w:eastAsia="仿宋"/>
          <w:sz w:val="28"/>
        </w:rPr>
      </w:pPr>
      <w:r>
        <w:rPr>
          <w:rFonts w:eastAsia="仿宋"/>
          <w:color w:val="000000"/>
          <w:kern w:val="0"/>
          <w:sz w:val="28"/>
          <w:szCs w:val="28"/>
          <w:lang w:bidi="ar"/>
        </w:rPr>
        <w:t>—</w:t>
      </w:r>
      <w:r>
        <w:rPr>
          <w:rFonts w:hint="eastAsia" w:eastAsia="仿宋"/>
          <w:color w:val="000000"/>
          <w:kern w:val="0"/>
          <w:sz w:val="28"/>
          <w:szCs w:val="28"/>
          <w:lang w:bidi="ar"/>
        </w:rPr>
        <w:t>DAIRa成人每日空气呼吸量，m</w:t>
      </w:r>
      <w:r>
        <w:rPr>
          <w:rFonts w:hint="eastAsia" w:eastAsia="仿宋"/>
          <w:color w:val="000000"/>
          <w:kern w:val="0"/>
          <w:sz w:val="28"/>
          <w:szCs w:val="28"/>
          <w:vertAlign w:val="superscript"/>
          <w:lang w:bidi="ar"/>
        </w:rPr>
        <w:t>3</w:t>
      </w:r>
      <w:r>
        <w:rPr>
          <w:rFonts w:hint="eastAsia" w:eastAsia="仿宋"/>
          <w:color w:val="000000"/>
          <w:kern w:val="0"/>
          <w:sz w:val="28"/>
          <w:szCs w:val="28"/>
          <w:lang w:bidi="ar"/>
        </w:rPr>
        <w:t>·d</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w:t>
      </w:r>
    </w:p>
    <w:p w14:paraId="2FE6E4DA">
      <w:pPr>
        <w:ind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EFOa成人的室外暴露频率，d·a</w:t>
      </w:r>
      <w:r>
        <w:rPr>
          <w:rFonts w:hint="eastAsia" w:eastAsia="仿宋"/>
          <w:color w:val="000000"/>
          <w:kern w:val="0"/>
          <w:sz w:val="28"/>
          <w:szCs w:val="28"/>
          <w:vertAlign w:val="superscript"/>
          <w:lang w:bidi="ar"/>
        </w:rPr>
        <w:t>-1</w:t>
      </w:r>
      <w:r>
        <w:rPr>
          <w:rFonts w:hint="eastAsia" w:eastAsia="仿宋"/>
          <w:color w:val="000000"/>
          <w:kern w:val="0"/>
          <w:sz w:val="28"/>
          <w:szCs w:val="28"/>
          <w:lang w:bidi="ar"/>
        </w:rPr>
        <w:t>；</w:t>
      </w:r>
    </w:p>
    <w:p w14:paraId="47E64EFE">
      <w:pPr>
        <w:pStyle w:val="20"/>
        <w:ind w:left="0" w:leftChars="0"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EDa成人暴露期；</w:t>
      </w:r>
    </w:p>
    <w:p w14:paraId="69715145">
      <w:pPr>
        <w:ind w:firstLine="560"/>
        <w:rPr>
          <w:rFonts w:eastAsia="仿宋"/>
          <w:color w:val="000000"/>
          <w:kern w:val="0"/>
          <w:sz w:val="28"/>
          <w:szCs w:val="28"/>
          <w:lang w:bidi="ar"/>
        </w:rPr>
      </w:pPr>
      <w:r>
        <w:rPr>
          <w:rFonts w:eastAsia="仿宋"/>
          <w:color w:val="000000"/>
          <w:kern w:val="0"/>
          <w:sz w:val="28"/>
          <w:szCs w:val="28"/>
          <w:lang w:bidi="ar"/>
        </w:rPr>
        <w:t>—</w:t>
      </w:r>
      <w:r>
        <w:rPr>
          <w:rFonts w:hint="eastAsia" w:eastAsia="仿宋"/>
          <w:color w:val="000000"/>
          <w:kern w:val="0"/>
          <w:sz w:val="28"/>
          <w:szCs w:val="28"/>
          <w:lang w:bidi="ar"/>
        </w:rPr>
        <w:t>BWa成人体重，kg，</w:t>
      </w:r>
    </w:p>
    <w:p w14:paraId="3B47AC98">
      <w:pPr>
        <w:pStyle w:val="20"/>
        <w:ind w:left="0" w:leftChars="0" w:firstLine="560"/>
        <w:rPr>
          <w:rFonts w:eastAsia="仿宋"/>
          <w:sz w:val="28"/>
        </w:rPr>
      </w:pPr>
      <w:r>
        <w:rPr>
          <w:rFonts w:eastAsia="仿宋"/>
          <w:color w:val="000000"/>
          <w:kern w:val="0"/>
          <w:sz w:val="28"/>
          <w:szCs w:val="28"/>
          <w:lang w:bidi="ar"/>
        </w:rPr>
        <w:t>—</w:t>
      </w:r>
      <w:r>
        <w:rPr>
          <w:rFonts w:hint="eastAsia" w:eastAsia="仿宋"/>
          <w:color w:val="000000"/>
          <w:kern w:val="0"/>
          <w:sz w:val="28"/>
          <w:szCs w:val="28"/>
          <w:lang w:bidi="ar"/>
        </w:rPr>
        <w:t>ATca非致癌效应平均时间，d；</w:t>
      </w:r>
    </w:p>
    <w:bookmarkEnd w:id="44"/>
    <w:p w14:paraId="47B5059B">
      <w:pPr>
        <w:keepNext/>
        <w:keepLines/>
        <w:spacing w:before="163" w:beforeLines="50" w:after="163" w:afterLines="50"/>
        <w:ind w:firstLine="0" w:firstLineChars="0"/>
        <w:outlineLvl w:val="1"/>
        <w:rPr>
          <w:rFonts w:eastAsia="黑体"/>
          <w:b/>
          <w:bCs/>
          <w:sz w:val="30"/>
          <w:szCs w:val="30"/>
        </w:rPr>
      </w:pPr>
      <w:bookmarkStart w:id="47" w:name="_Toc2027"/>
      <w:bookmarkStart w:id="48" w:name="_Toc20029"/>
      <w:r>
        <w:rPr>
          <w:rFonts w:eastAsia="黑体"/>
          <w:b/>
          <w:bCs/>
          <w:sz w:val="30"/>
          <w:szCs w:val="30"/>
        </w:rPr>
        <w:t>8.2 地下水风险控制值计算公式</w:t>
      </w:r>
      <w:bookmarkEnd w:id="47"/>
      <w:bookmarkEnd w:id="48"/>
    </w:p>
    <w:p w14:paraId="06A4E29B">
      <w:pPr>
        <w:pStyle w:val="5"/>
        <w:spacing w:before="163" w:after="163"/>
      </w:pPr>
      <w:bookmarkStart w:id="49" w:name="_Toc3610"/>
      <w:r>
        <w:t>8.2.1基于致癌效应的地下水风险控制值计算公式</w:t>
      </w:r>
      <w:bookmarkEnd w:id="49"/>
    </w:p>
    <w:p w14:paraId="7E95F8DF">
      <w:pPr>
        <w:widowControl/>
        <w:ind w:firstLine="560"/>
        <w:jc w:val="left"/>
        <w:rPr>
          <w:rFonts w:eastAsia="仿宋"/>
          <w:sz w:val="28"/>
          <w:szCs w:val="28"/>
        </w:rPr>
      </w:pPr>
      <w:r>
        <w:rPr>
          <w:rFonts w:eastAsia="仿宋"/>
          <w:color w:val="000000"/>
          <w:kern w:val="0"/>
          <w:sz w:val="28"/>
          <w:szCs w:val="28"/>
          <w:lang w:bidi="ar"/>
        </w:rPr>
        <w:t>1）基于吸入室外空气中来自地下水的气态污染物途径致癌效应的地下水风险</w:t>
      </w:r>
    </w:p>
    <w:tbl>
      <w:tblPr>
        <w:tblStyle w:val="21"/>
        <w:tblW w:w="0" w:type="auto"/>
        <w:jc w:val="center"/>
        <w:tblLayout w:type="autofit"/>
        <w:tblCellMar>
          <w:top w:w="0" w:type="dxa"/>
          <w:left w:w="108" w:type="dxa"/>
          <w:bottom w:w="0" w:type="dxa"/>
          <w:right w:w="108" w:type="dxa"/>
        </w:tblCellMar>
      </w:tblPr>
      <w:tblGrid>
        <w:gridCol w:w="8465"/>
      </w:tblGrid>
      <w:tr w14:paraId="009ABE87">
        <w:tblPrEx>
          <w:tblCellMar>
            <w:top w:w="0" w:type="dxa"/>
            <w:left w:w="108" w:type="dxa"/>
            <w:bottom w:w="0" w:type="dxa"/>
            <w:right w:w="108" w:type="dxa"/>
          </w:tblCellMar>
        </w:tblPrEx>
        <w:trPr>
          <w:jc w:val="center"/>
        </w:trPr>
        <w:tc>
          <w:tcPr>
            <w:tcW w:w="8471" w:type="dxa"/>
          </w:tcPr>
          <w:p w14:paraId="5A79756D">
            <w:pPr>
              <w:spacing w:line="240" w:lineRule="auto"/>
              <w:ind w:firstLine="560"/>
              <w:jc w:val="center"/>
              <w:rPr>
                <w:rFonts w:eastAsia="仿宋"/>
                <w:sz w:val="28"/>
                <w:szCs w:val="28"/>
              </w:rPr>
            </w:pPr>
            <w:r>
              <w:rPr>
                <w:rFonts w:eastAsia="仿宋"/>
                <w:position w:val="-30"/>
                <w:sz w:val="28"/>
                <w:szCs w:val="28"/>
              </w:rPr>
              <w:object>
                <v:shape id="_x0000_i1180" o:spt="75" type="#_x0000_t75" style="height:34.3pt;width:132.85pt;" o:ole="t" filled="f" o:preferrelative="t" stroked="f" coordsize="21600,21600">
                  <v:path/>
                  <v:fill on="f" focussize="0,0"/>
                  <v:stroke on="f" joinstyle="miter"/>
                  <v:imagedata r:id="rId81" o:title=""/>
                  <o:lock v:ext="edit" aspectratio="t"/>
                  <w10:wrap type="none"/>
                  <w10:anchorlock/>
                </v:shape>
                <o:OLEObject Type="Embed" ProgID="Equation.3" ShapeID="_x0000_i1180" DrawAspect="Content" ObjectID="_1468075755" r:id="rId80">
                  <o:LockedField>false</o:LockedField>
                </o:OLEObject>
              </w:object>
            </w:r>
          </w:p>
        </w:tc>
      </w:tr>
    </w:tbl>
    <w:p w14:paraId="4B8BF20C">
      <w:pPr>
        <w:widowControl/>
        <w:ind w:firstLine="560"/>
        <w:jc w:val="left"/>
        <w:rPr>
          <w:rFonts w:eastAsia="仿宋"/>
          <w:sz w:val="28"/>
          <w:szCs w:val="28"/>
        </w:rPr>
      </w:pPr>
      <w:r>
        <w:rPr>
          <w:rFonts w:eastAsia="仿宋"/>
          <w:color w:val="000000"/>
          <w:kern w:val="0"/>
          <w:sz w:val="28"/>
          <w:szCs w:val="28"/>
          <w:lang w:bidi="ar"/>
        </w:rPr>
        <w:t>RCVG</w:t>
      </w:r>
      <w:r>
        <w:rPr>
          <w:rFonts w:eastAsia="仿宋"/>
          <w:color w:val="000000"/>
          <w:kern w:val="0"/>
          <w:sz w:val="28"/>
          <w:szCs w:val="28"/>
          <w:vertAlign w:val="subscript"/>
          <w:lang w:bidi="ar"/>
        </w:rPr>
        <w:t>iov</w:t>
      </w:r>
      <w:r>
        <w:rPr>
          <w:rFonts w:eastAsia="仿宋"/>
          <w:color w:val="000000"/>
          <w:kern w:val="0"/>
          <w:sz w:val="28"/>
          <w:szCs w:val="28"/>
          <w:lang w:bidi="ar"/>
        </w:rPr>
        <w:t>－基于吸入室外空气中来自地下水的气态污染物途径致癌效应的地下水风险控制值，mg·L</w:t>
      </w:r>
      <w:r>
        <w:rPr>
          <w:rFonts w:eastAsia="仿宋"/>
          <w:color w:val="000000"/>
          <w:kern w:val="0"/>
          <w:sz w:val="28"/>
          <w:szCs w:val="28"/>
          <w:vertAlign w:val="superscript"/>
          <w:lang w:bidi="ar"/>
        </w:rPr>
        <w:t>-1</w:t>
      </w:r>
      <w:r>
        <w:rPr>
          <w:rFonts w:eastAsia="仿宋"/>
          <w:color w:val="000000"/>
          <w:kern w:val="0"/>
          <w:sz w:val="28"/>
          <w:szCs w:val="28"/>
          <w:lang w:bidi="ar"/>
        </w:rPr>
        <w:t>；</w:t>
      </w:r>
    </w:p>
    <w:p w14:paraId="52D18842">
      <w:pPr>
        <w:widowControl/>
        <w:ind w:firstLine="560"/>
        <w:jc w:val="left"/>
        <w:rPr>
          <w:rFonts w:eastAsia="仿宋"/>
          <w:sz w:val="28"/>
          <w:szCs w:val="28"/>
        </w:rPr>
      </w:pPr>
      <w:r>
        <w:rPr>
          <w:rFonts w:eastAsia="仿宋"/>
          <w:color w:val="000000"/>
          <w:kern w:val="0"/>
          <w:sz w:val="28"/>
          <w:szCs w:val="28"/>
          <w:lang w:bidi="ar"/>
        </w:rPr>
        <w:t>ACR－可接受致癌风险，无量纲；取值为10</w:t>
      </w:r>
      <w:r>
        <w:rPr>
          <w:rFonts w:eastAsia="仿宋"/>
          <w:color w:val="000000"/>
          <w:kern w:val="0"/>
          <w:sz w:val="28"/>
          <w:szCs w:val="28"/>
          <w:vertAlign w:val="superscript"/>
          <w:lang w:bidi="ar"/>
        </w:rPr>
        <w:t>-6</w:t>
      </w:r>
      <w:r>
        <w:rPr>
          <w:rFonts w:eastAsia="仿宋"/>
          <w:color w:val="000000"/>
          <w:kern w:val="0"/>
          <w:sz w:val="28"/>
          <w:szCs w:val="28"/>
          <w:lang w:bidi="ar"/>
        </w:rPr>
        <w:t>。</w:t>
      </w:r>
    </w:p>
    <w:p w14:paraId="4B651F5F">
      <w:pPr>
        <w:widowControl/>
        <w:ind w:firstLine="560"/>
        <w:jc w:val="left"/>
        <w:rPr>
          <w:rFonts w:eastAsia="仿宋"/>
          <w:sz w:val="28"/>
          <w:szCs w:val="28"/>
        </w:rPr>
      </w:pPr>
      <w:r>
        <w:rPr>
          <w:rFonts w:eastAsia="仿宋"/>
          <w:color w:val="000000"/>
          <w:kern w:val="0"/>
          <w:sz w:val="28"/>
          <w:szCs w:val="28"/>
          <w:lang w:bidi="ar"/>
        </w:rPr>
        <w:t>IOVER</w:t>
      </w:r>
      <w:r>
        <w:rPr>
          <w:rFonts w:eastAsia="仿宋"/>
          <w:color w:val="000000"/>
          <w:kern w:val="0"/>
          <w:sz w:val="28"/>
          <w:szCs w:val="28"/>
          <w:vertAlign w:val="subscript"/>
          <w:lang w:bidi="ar"/>
        </w:rPr>
        <w:t>ca3</w:t>
      </w:r>
      <w:r>
        <w:rPr>
          <w:rFonts w:eastAsia="仿宋"/>
          <w:color w:val="000000"/>
          <w:kern w:val="0"/>
          <w:sz w:val="28"/>
          <w:szCs w:val="28"/>
          <w:lang w:bidi="ar"/>
        </w:rPr>
        <w:t>－吸入室外空气中来自地下水的气态污染物对应的地下水暴露量（致癌效应），L地下水·kg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01715FB9">
      <w:pPr>
        <w:widowControl/>
        <w:ind w:firstLine="560"/>
        <w:jc w:val="left"/>
        <w:rPr>
          <w:rFonts w:eastAsia="仿宋"/>
          <w:sz w:val="28"/>
          <w:szCs w:val="28"/>
        </w:rPr>
      </w:pPr>
      <w:r>
        <w:rPr>
          <w:rFonts w:eastAsia="仿宋"/>
          <w:sz w:val="28"/>
          <w:szCs w:val="28"/>
        </w:rPr>
        <w:t>SF</w:t>
      </w:r>
      <w:r>
        <w:rPr>
          <w:rFonts w:eastAsia="仿宋"/>
          <w:sz w:val="28"/>
          <w:szCs w:val="28"/>
          <w:vertAlign w:val="subscript"/>
        </w:rPr>
        <w:t>i</w:t>
      </w:r>
      <w:r>
        <w:rPr>
          <w:rFonts w:eastAsia="仿宋"/>
          <w:color w:val="000000"/>
          <w:kern w:val="0"/>
          <w:sz w:val="28"/>
          <w:szCs w:val="28"/>
          <w:lang w:bidi="ar"/>
        </w:rPr>
        <w:t>－呼吸吸入致癌斜率因子，</w:t>
      </w:r>
      <w:r>
        <w:rPr>
          <w:rFonts w:hint="eastAsia" w:eastAsia="仿宋"/>
          <w:color w:val="000000"/>
          <w:kern w:val="0"/>
          <w:sz w:val="28"/>
          <w:szCs w:val="28"/>
          <w:lang w:bidi="ar"/>
        </w:rPr>
        <w:t>（</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w:t>
      </w:r>
      <w:r>
        <w:rPr>
          <w:rFonts w:eastAsia="仿宋"/>
          <w:color w:val="000000"/>
          <w:kern w:val="0"/>
          <w:sz w:val="28"/>
          <w:szCs w:val="28"/>
          <w:vertAlign w:val="superscript"/>
          <w:lang w:bidi="ar"/>
        </w:rPr>
        <w:t>-1</w:t>
      </w:r>
      <w:r>
        <w:rPr>
          <w:rFonts w:eastAsia="仿宋"/>
          <w:color w:val="000000"/>
          <w:kern w:val="0"/>
          <w:sz w:val="28"/>
          <w:szCs w:val="28"/>
          <w:lang w:bidi="ar"/>
        </w:rPr>
        <w:t>；</w:t>
      </w:r>
    </w:p>
    <w:p w14:paraId="7571F85F">
      <w:pPr>
        <w:widowControl/>
        <w:ind w:firstLine="560"/>
        <w:jc w:val="left"/>
        <w:rPr>
          <w:rFonts w:eastAsia="仿宋"/>
          <w:sz w:val="28"/>
          <w:szCs w:val="28"/>
        </w:rPr>
      </w:pPr>
      <w:r>
        <w:rPr>
          <w:rFonts w:eastAsia="仿宋"/>
          <w:color w:val="000000"/>
          <w:kern w:val="0"/>
          <w:sz w:val="28"/>
          <w:szCs w:val="28"/>
          <w:lang w:bidi="ar"/>
        </w:rPr>
        <w:t>2）基于吸入室内空气中来自地下水的气态污染物途径致癌效应的地下水风险控制值</w:t>
      </w:r>
    </w:p>
    <w:tbl>
      <w:tblPr>
        <w:tblStyle w:val="21"/>
        <w:tblW w:w="0" w:type="auto"/>
        <w:tblInd w:w="0" w:type="dxa"/>
        <w:tblLayout w:type="autofit"/>
        <w:tblCellMar>
          <w:top w:w="0" w:type="dxa"/>
          <w:left w:w="108" w:type="dxa"/>
          <w:bottom w:w="0" w:type="dxa"/>
          <w:right w:w="108" w:type="dxa"/>
        </w:tblCellMar>
      </w:tblPr>
      <w:tblGrid>
        <w:gridCol w:w="8465"/>
      </w:tblGrid>
      <w:tr w14:paraId="60B6F721">
        <w:tblPrEx>
          <w:tblCellMar>
            <w:top w:w="0" w:type="dxa"/>
            <w:left w:w="108" w:type="dxa"/>
            <w:bottom w:w="0" w:type="dxa"/>
            <w:right w:w="108" w:type="dxa"/>
          </w:tblCellMar>
        </w:tblPrEx>
        <w:tc>
          <w:tcPr>
            <w:tcW w:w="8471" w:type="dxa"/>
          </w:tcPr>
          <w:p w14:paraId="30524F3F">
            <w:pPr>
              <w:widowControl/>
              <w:ind w:firstLine="560"/>
              <w:jc w:val="center"/>
              <w:rPr>
                <w:rFonts w:eastAsia="仿宋"/>
                <w:sz w:val="28"/>
                <w:szCs w:val="28"/>
              </w:rPr>
            </w:pPr>
            <w:r>
              <w:rPr>
                <w:rFonts w:eastAsia="仿宋"/>
                <w:position w:val="-30"/>
                <w:sz w:val="28"/>
                <w:szCs w:val="28"/>
              </w:rPr>
              <w:object>
                <v:shape id="_x0000_i1181" o:spt="75" type="#_x0000_t75" style="height:34.3pt;width:127.7pt;" o:ole="t" filled="f" o:preferrelative="t" stroked="f" coordsize="21600,21600">
                  <v:path/>
                  <v:fill on="f" focussize="0,0"/>
                  <v:stroke on="f" joinstyle="miter"/>
                  <v:imagedata r:id="rId83" o:title=""/>
                  <o:lock v:ext="edit" aspectratio="t"/>
                  <w10:wrap type="none"/>
                  <w10:anchorlock/>
                </v:shape>
                <o:OLEObject Type="Embed" ProgID="Equation.3" ShapeID="_x0000_i1181" DrawAspect="Content" ObjectID="_1468075756" r:id="rId82">
                  <o:LockedField>false</o:LockedField>
                </o:OLEObject>
              </w:object>
            </w:r>
          </w:p>
        </w:tc>
      </w:tr>
    </w:tbl>
    <w:p w14:paraId="6633A59F">
      <w:pPr>
        <w:widowControl/>
        <w:ind w:firstLine="560"/>
        <w:jc w:val="left"/>
        <w:rPr>
          <w:rFonts w:eastAsia="仿宋"/>
          <w:sz w:val="28"/>
          <w:szCs w:val="28"/>
        </w:rPr>
      </w:pPr>
      <w:r>
        <w:rPr>
          <w:rFonts w:eastAsia="仿宋"/>
          <w:color w:val="000000"/>
          <w:kern w:val="0"/>
          <w:sz w:val="28"/>
          <w:szCs w:val="28"/>
          <w:lang w:bidi="ar"/>
        </w:rPr>
        <w:t>RCVG</w:t>
      </w:r>
      <w:r>
        <w:rPr>
          <w:rFonts w:eastAsia="仿宋"/>
          <w:color w:val="000000"/>
          <w:kern w:val="0"/>
          <w:sz w:val="28"/>
          <w:szCs w:val="28"/>
          <w:vertAlign w:val="subscript"/>
          <w:lang w:bidi="ar"/>
        </w:rPr>
        <w:t>iiv</w:t>
      </w:r>
      <w:r>
        <w:rPr>
          <w:rFonts w:eastAsia="仿宋"/>
          <w:color w:val="000000"/>
          <w:kern w:val="0"/>
          <w:sz w:val="28"/>
          <w:szCs w:val="28"/>
          <w:lang w:bidi="ar"/>
        </w:rPr>
        <w:t>－基于吸入室内空气中来自地下水的气态污染物途径致癌效应的地下水风险控制值，mg·L</w:t>
      </w:r>
      <w:r>
        <w:rPr>
          <w:rFonts w:eastAsia="仿宋"/>
          <w:color w:val="000000"/>
          <w:kern w:val="0"/>
          <w:sz w:val="28"/>
          <w:szCs w:val="28"/>
          <w:vertAlign w:val="superscript"/>
          <w:lang w:bidi="ar"/>
        </w:rPr>
        <w:t>-1</w:t>
      </w:r>
      <w:r>
        <w:rPr>
          <w:rFonts w:eastAsia="仿宋"/>
          <w:color w:val="000000"/>
          <w:kern w:val="0"/>
          <w:sz w:val="28"/>
          <w:szCs w:val="28"/>
          <w:lang w:bidi="ar"/>
        </w:rPr>
        <w:t>；</w:t>
      </w:r>
    </w:p>
    <w:p w14:paraId="6665AF88">
      <w:pPr>
        <w:widowControl/>
        <w:ind w:firstLine="560"/>
        <w:jc w:val="left"/>
        <w:rPr>
          <w:rFonts w:eastAsia="仿宋"/>
          <w:sz w:val="28"/>
          <w:szCs w:val="28"/>
        </w:rPr>
      </w:pPr>
      <w:r>
        <w:rPr>
          <w:rFonts w:eastAsia="仿宋"/>
          <w:color w:val="000000"/>
          <w:kern w:val="0"/>
          <w:sz w:val="28"/>
          <w:szCs w:val="28"/>
          <w:lang w:bidi="ar"/>
        </w:rPr>
        <w:t>ACR－可接受致癌风险，无量纲；取值为10</w:t>
      </w:r>
      <w:r>
        <w:rPr>
          <w:rFonts w:eastAsia="仿宋"/>
          <w:color w:val="000000"/>
          <w:kern w:val="0"/>
          <w:sz w:val="28"/>
          <w:szCs w:val="28"/>
          <w:vertAlign w:val="superscript"/>
          <w:lang w:bidi="ar"/>
        </w:rPr>
        <w:t>-6</w:t>
      </w:r>
      <w:r>
        <w:rPr>
          <w:rFonts w:eastAsia="仿宋"/>
          <w:color w:val="000000"/>
          <w:kern w:val="0"/>
          <w:sz w:val="28"/>
          <w:szCs w:val="28"/>
          <w:lang w:bidi="ar"/>
        </w:rPr>
        <w:t>。</w:t>
      </w:r>
    </w:p>
    <w:p w14:paraId="660BEE63">
      <w:pPr>
        <w:widowControl/>
        <w:ind w:firstLine="560"/>
        <w:jc w:val="left"/>
        <w:rPr>
          <w:rFonts w:eastAsia="仿宋"/>
          <w:sz w:val="28"/>
          <w:szCs w:val="28"/>
        </w:rPr>
      </w:pPr>
      <w:r>
        <w:rPr>
          <w:rFonts w:eastAsia="仿宋"/>
          <w:color w:val="000000"/>
          <w:kern w:val="0"/>
          <w:sz w:val="28"/>
          <w:szCs w:val="28"/>
          <w:lang w:bidi="ar"/>
        </w:rPr>
        <w:t>IIVER</w:t>
      </w:r>
      <w:r>
        <w:rPr>
          <w:rFonts w:eastAsia="仿宋"/>
          <w:color w:val="000000"/>
          <w:kern w:val="0"/>
          <w:sz w:val="28"/>
          <w:szCs w:val="28"/>
          <w:vertAlign w:val="subscript"/>
          <w:lang w:bidi="ar"/>
        </w:rPr>
        <w:t>ca2</w:t>
      </w:r>
      <w:r>
        <w:rPr>
          <w:rFonts w:eastAsia="仿宋"/>
          <w:color w:val="000000"/>
          <w:kern w:val="0"/>
          <w:sz w:val="28"/>
          <w:szCs w:val="28"/>
          <w:lang w:bidi="ar"/>
        </w:rPr>
        <w:t>－吸入室内空气中来自地下水的气态污染物对应的地下水暴露量（致癌效应），L地下水·kg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72C54113">
      <w:pPr>
        <w:widowControl/>
        <w:ind w:firstLine="560"/>
        <w:jc w:val="left"/>
        <w:rPr>
          <w:rFonts w:eastAsia="仿宋"/>
          <w:sz w:val="28"/>
          <w:szCs w:val="28"/>
        </w:rPr>
      </w:pPr>
      <w:r>
        <w:rPr>
          <w:rFonts w:eastAsia="仿宋"/>
          <w:sz w:val="28"/>
          <w:szCs w:val="28"/>
        </w:rPr>
        <w:t>SF</w:t>
      </w:r>
      <w:r>
        <w:rPr>
          <w:rFonts w:eastAsia="仿宋"/>
          <w:sz w:val="28"/>
          <w:szCs w:val="28"/>
          <w:vertAlign w:val="subscript"/>
        </w:rPr>
        <w:t>i</w:t>
      </w:r>
      <w:r>
        <w:rPr>
          <w:rFonts w:eastAsia="仿宋"/>
          <w:color w:val="000000"/>
          <w:kern w:val="0"/>
          <w:sz w:val="28"/>
          <w:szCs w:val="28"/>
          <w:lang w:bidi="ar"/>
        </w:rPr>
        <w:t>－呼吸吸入致癌斜率因子，</w:t>
      </w:r>
      <w:r>
        <w:rPr>
          <w:rFonts w:hint="eastAsia" w:eastAsia="仿宋"/>
          <w:color w:val="000000"/>
          <w:kern w:val="0"/>
          <w:sz w:val="28"/>
          <w:szCs w:val="28"/>
          <w:lang w:bidi="ar"/>
        </w:rPr>
        <w:t>（</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w:t>
      </w:r>
      <w:r>
        <w:rPr>
          <w:rFonts w:eastAsia="仿宋"/>
          <w:color w:val="000000"/>
          <w:kern w:val="0"/>
          <w:sz w:val="28"/>
          <w:szCs w:val="28"/>
          <w:vertAlign w:val="superscript"/>
          <w:lang w:bidi="ar"/>
        </w:rPr>
        <w:t>-1</w:t>
      </w:r>
      <w:r>
        <w:rPr>
          <w:rFonts w:eastAsia="仿宋"/>
          <w:color w:val="000000"/>
          <w:kern w:val="0"/>
          <w:sz w:val="28"/>
          <w:szCs w:val="28"/>
          <w:lang w:bidi="ar"/>
        </w:rPr>
        <w:t>；</w:t>
      </w:r>
    </w:p>
    <w:p w14:paraId="145E7270">
      <w:pPr>
        <w:widowControl/>
        <w:ind w:firstLine="560"/>
        <w:jc w:val="left"/>
        <w:rPr>
          <w:rFonts w:eastAsia="仿宋"/>
          <w:sz w:val="28"/>
          <w:szCs w:val="28"/>
        </w:rPr>
      </w:pPr>
      <w:r>
        <w:rPr>
          <w:rFonts w:eastAsia="仿宋"/>
          <w:color w:val="000000"/>
          <w:kern w:val="0"/>
          <w:sz w:val="28"/>
          <w:szCs w:val="28"/>
          <w:lang w:bidi="ar"/>
        </w:rPr>
        <w:t>3）基于皮肤接触地下水途径致癌效应的地下水风险控制值</w:t>
      </w:r>
    </w:p>
    <w:tbl>
      <w:tblPr>
        <w:tblStyle w:val="21"/>
        <w:tblW w:w="0" w:type="auto"/>
        <w:tblInd w:w="0" w:type="dxa"/>
        <w:tblLayout w:type="autofit"/>
        <w:tblCellMar>
          <w:top w:w="0" w:type="dxa"/>
          <w:left w:w="108" w:type="dxa"/>
          <w:bottom w:w="0" w:type="dxa"/>
          <w:right w:w="108" w:type="dxa"/>
        </w:tblCellMar>
      </w:tblPr>
      <w:tblGrid>
        <w:gridCol w:w="8465"/>
      </w:tblGrid>
      <w:tr w14:paraId="1AE1B22D">
        <w:tblPrEx>
          <w:tblCellMar>
            <w:top w:w="0" w:type="dxa"/>
            <w:left w:w="108" w:type="dxa"/>
            <w:bottom w:w="0" w:type="dxa"/>
            <w:right w:w="108" w:type="dxa"/>
          </w:tblCellMar>
        </w:tblPrEx>
        <w:tc>
          <w:tcPr>
            <w:tcW w:w="8471" w:type="dxa"/>
          </w:tcPr>
          <w:p w14:paraId="0658E1F9">
            <w:pPr>
              <w:widowControl/>
              <w:ind w:firstLine="560"/>
              <w:jc w:val="center"/>
              <w:rPr>
                <w:rFonts w:eastAsia="仿宋"/>
                <w:sz w:val="28"/>
                <w:szCs w:val="28"/>
              </w:rPr>
            </w:pPr>
            <w:r>
              <w:rPr>
                <w:rFonts w:eastAsia="仿宋"/>
                <w:position w:val="-30"/>
                <w:sz w:val="28"/>
                <w:szCs w:val="28"/>
              </w:rPr>
              <w:object>
                <v:shape id="_x0000_i1182" o:spt="75" type="#_x0000_t75" style="height:34.3pt;width:143.15pt;" o:ole="t" filled="f" o:preferrelative="t" stroked="f" coordsize="21600,21600">
                  <v:path/>
                  <v:fill on="f" focussize="0,0"/>
                  <v:stroke on="f" joinstyle="miter"/>
                  <v:imagedata r:id="rId85" o:title=""/>
                  <o:lock v:ext="edit" aspectratio="t"/>
                  <w10:wrap type="none"/>
                  <w10:anchorlock/>
                </v:shape>
                <o:OLEObject Type="Embed" ProgID="Equation.3" ShapeID="_x0000_i1182" DrawAspect="Content" ObjectID="_1468075757" r:id="rId84">
                  <o:LockedField>false</o:LockedField>
                </o:OLEObject>
              </w:object>
            </w:r>
          </w:p>
        </w:tc>
      </w:tr>
    </w:tbl>
    <w:p w14:paraId="5F7D1BF9">
      <w:pPr>
        <w:widowControl/>
        <w:ind w:firstLine="560"/>
        <w:jc w:val="left"/>
        <w:rPr>
          <w:rFonts w:eastAsia="仿宋"/>
          <w:sz w:val="28"/>
          <w:szCs w:val="28"/>
        </w:rPr>
      </w:pPr>
      <w:r>
        <w:rPr>
          <w:rFonts w:eastAsia="仿宋"/>
          <w:color w:val="000000"/>
          <w:kern w:val="0"/>
          <w:sz w:val="28"/>
          <w:szCs w:val="28"/>
          <w:lang w:bidi="ar"/>
        </w:rPr>
        <w:t>RCVG</w:t>
      </w:r>
      <w:r>
        <w:rPr>
          <w:rFonts w:eastAsia="仿宋"/>
          <w:color w:val="000000"/>
          <w:kern w:val="0"/>
          <w:sz w:val="28"/>
          <w:szCs w:val="28"/>
          <w:vertAlign w:val="subscript"/>
          <w:lang w:bidi="ar"/>
        </w:rPr>
        <w:t>dgw</w:t>
      </w:r>
      <w:r>
        <w:rPr>
          <w:rFonts w:eastAsia="仿宋"/>
          <w:color w:val="000000"/>
          <w:kern w:val="0"/>
          <w:sz w:val="28"/>
          <w:szCs w:val="28"/>
          <w:lang w:bidi="ar"/>
        </w:rPr>
        <w:t>－皮肤接触途径的地下水暴露剂量（致癌效应），（mg污染物kg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5DA6FF10">
      <w:pPr>
        <w:widowControl/>
        <w:ind w:firstLine="560"/>
        <w:jc w:val="left"/>
        <w:rPr>
          <w:rFonts w:eastAsia="仿宋"/>
          <w:sz w:val="28"/>
          <w:szCs w:val="28"/>
        </w:rPr>
      </w:pPr>
      <w:r>
        <w:rPr>
          <w:rFonts w:eastAsia="仿宋"/>
          <w:sz w:val="28"/>
          <w:szCs w:val="28"/>
        </w:rPr>
        <w:t>SF</w:t>
      </w:r>
      <w:r>
        <w:rPr>
          <w:rFonts w:eastAsia="仿宋"/>
          <w:sz w:val="28"/>
          <w:szCs w:val="28"/>
          <w:vertAlign w:val="subscript"/>
        </w:rPr>
        <w:t>d</w:t>
      </w:r>
      <w:r>
        <w:rPr>
          <w:rFonts w:eastAsia="仿宋"/>
          <w:color w:val="000000"/>
          <w:kern w:val="0"/>
          <w:sz w:val="28"/>
          <w:szCs w:val="28"/>
          <w:lang w:bidi="ar"/>
        </w:rPr>
        <w:t>－皮肤接触致癌斜率因子，</w:t>
      </w:r>
      <w:r>
        <w:rPr>
          <w:rFonts w:hint="eastAsia" w:eastAsia="仿宋"/>
          <w:color w:val="000000"/>
          <w:kern w:val="0"/>
          <w:sz w:val="28"/>
          <w:szCs w:val="28"/>
          <w:lang w:bidi="ar"/>
        </w:rPr>
        <w:t>（</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w:t>
      </w:r>
      <w:r>
        <w:rPr>
          <w:rFonts w:eastAsia="仿宋"/>
          <w:color w:val="000000"/>
          <w:kern w:val="0"/>
          <w:sz w:val="28"/>
          <w:szCs w:val="28"/>
          <w:vertAlign w:val="superscript"/>
          <w:lang w:bidi="ar"/>
        </w:rPr>
        <w:t>-1</w:t>
      </w:r>
      <w:r>
        <w:rPr>
          <w:rFonts w:eastAsia="仿宋"/>
          <w:color w:val="000000"/>
          <w:kern w:val="0"/>
          <w:sz w:val="28"/>
          <w:szCs w:val="28"/>
          <w:lang w:bidi="ar"/>
        </w:rPr>
        <w:t>；</w:t>
      </w:r>
    </w:p>
    <w:p w14:paraId="6A940052">
      <w:pPr>
        <w:widowControl/>
        <w:ind w:firstLine="560"/>
        <w:jc w:val="left"/>
        <w:rPr>
          <w:rFonts w:eastAsia="仿宋"/>
          <w:color w:val="000000"/>
          <w:kern w:val="0"/>
          <w:sz w:val="28"/>
          <w:szCs w:val="28"/>
          <w:lang w:bidi="ar"/>
        </w:rPr>
      </w:pPr>
      <w:r>
        <w:rPr>
          <w:rFonts w:eastAsia="仿宋"/>
          <w:color w:val="000000"/>
          <w:kern w:val="0"/>
          <w:sz w:val="28"/>
          <w:szCs w:val="28"/>
          <w:lang w:bidi="ar"/>
        </w:rPr>
        <w:t>4）基于3种地下水暴露途径综合致癌效应的地下水风险控制值</w:t>
      </w:r>
    </w:p>
    <w:p w14:paraId="4ADD3F20">
      <w:pPr>
        <w:widowControl/>
        <w:ind w:firstLine="560"/>
        <w:jc w:val="left"/>
        <w:rPr>
          <w:rFonts w:eastAsia="仿宋"/>
          <w:sz w:val="28"/>
          <w:szCs w:val="28"/>
        </w:rPr>
      </w:pPr>
      <w:r>
        <w:rPr>
          <w:rFonts w:eastAsia="仿宋"/>
          <w:position w:val="-30"/>
          <w:sz w:val="28"/>
          <w:szCs w:val="28"/>
        </w:rPr>
        <w:object>
          <v:shape id="_x0000_i1183" o:spt="75" type="#_x0000_t75" style="height:34.3pt;width:362.55pt;" o:ole="t" filled="f" o:preferrelative="t" stroked="f" coordsize="21600,21600">
            <v:path/>
            <v:fill on="f" focussize="0,0"/>
            <v:stroke on="f" joinstyle="miter"/>
            <v:imagedata r:id="rId87" o:title=""/>
            <o:lock v:ext="edit" aspectratio="t"/>
            <w10:wrap type="none"/>
            <w10:anchorlock/>
          </v:shape>
          <o:OLEObject Type="Embed" ProgID="Equation.3" ShapeID="_x0000_i1183" DrawAspect="Content" ObjectID="_1468075758" r:id="rId86">
            <o:LockedField>false</o:LockedField>
          </o:OLEObject>
        </w:object>
      </w:r>
    </w:p>
    <w:p w14:paraId="24CB99B3">
      <w:pPr>
        <w:widowControl/>
        <w:ind w:firstLine="560"/>
        <w:jc w:val="left"/>
        <w:rPr>
          <w:rFonts w:eastAsia="仿宋"/>
          <w:sz w:val="28"/>
          <w:szCs w:val="28"/>
        </w:rPr>
      </w:pPr>
      <w:r>
        <w:rPr>
          <w:rFonts w:eastAsia="仿宋"/>
          <w:color w:val="000000"/>
          <w:kern w:val="0"/>
          <w:sz w:val="28"/>
          <w:szCs w:val="28"/>
          <w:lang w:bidi="ar"/>
        </w:rPr>
        <w:t>RGCV</w:t>
      </w:r>
      <w:r>
        <w:rPr>
          <w:rFonts w:eastAsia="仿宋"/>
          <w:color w:val="000000"/>
          <w:kern w:val="0"/>
          <w:sz w:val="28"/>
          <w:szCs w:val="28"/>
          <w:vertAlign w:val="subscript"/>
          <w:lang w:bidi="ar"/>
        </w:rPr>
        <w:t>n</w:t>
      </w:r>
      <w:r>
        <w:rPr>
          <w:rFonts w:eastAsia="仿宋"/>
          <w:color w:val="000000"/>
          <w:kern w:val="0"/>
          <w:sz w:val="28"/>
          <w:szCs w:val="28"/>
          <w:lang w:bidi="ar"/>
        </w:rPr>
        <w:t>－基于所有地下水暴露途径综合致癌效应的地下水风险控制值，mg·kg</w:t>
      </w:r>
      <w:r>
        <w:rPr>
          <w:rFonts w:eastAsia="仿宋"/>
          <w:color w:val="000000"/>
          <w:kern w:val="0"/>
          <w:sz w:val="28"/>
          <w:szCs w:val="28"/>
          <w:vertAlign w:val="superscript"/>
          <w:lang w:bidi="ar"/>
        </w:rPr>
        <w:t>1</w:t>
      </w:r>
      <w:r>
        <w:rPr>
          <w:rFonts w:eastAsia="仿宋"/>
          <w:color w:val="000000"/>
          <w:kern w:val="0"/>
          <w:sz w:val="28"/>
          <w:szCs w:val="28"/>
          <w:lang w:bidi="ar"/>
        </w:rPr>
        <w:t>。</w:t>
      </w:r>
    </w:p>
    <w:p w14:paraId="31D43129">
      <w:pPr>
        <w:widowControl/>
        <w:ind w:firstLine="560"/>
        <w:jc w:val="left"/>
        <w:rPr>
          <w:rFonts w:eastAsia="仿宋"/>
          <w:sz w:val="28"/>
          <w:szCs w:val="28"/>
        </w:rPr>
      </w:pPr>
      <w:r>
        <w:rPr>
          <w:rFonts w:eastAsia="仿宋"/>
          <w:color w:val="000000"/>
          <w:kern w:val="0"/>
          <w:sz w:val="28"/>
          <w:szCs w:val="28"/>
          <w:lang w:bidi="ar"/>
        </w:rPr>
        <w:t>ACR－可接受致癌风险，无量纲；取值为10</w:t>
      </w:r>
      <w:r>
        <w:rPr>
          <w:rFonts w:eastAsia="仿宋"/>
          <w:color w:val="000000"/>
          <w:kern w:val="0"/>
          <w:sz w:val="28"/>
          <w:szCs w:val="28"/>
          <w:vertAlign w:val="superscript"/>
          <w:lang w:bidi="ar"/>
        </w:rPr>
        <w:t>-6</w:t>
      </w:r>
      <w:r>
        <w:rPr>
          <w:rFonts w:eastAsia="仿宋"/>
          <w:color w:val="000000"/>
          <w:kern w:val="0"/>
          <w:sz w:val="28"/>
          <w:szCs w:val="28"/>
          <w:lang w:bidi="ar"/>
        </w:rPr>
        <w:t>。</w:t>
      </w:r>
    </w:p>
    <w:p w14:paraId="346EB029">
      <w:pPr>
        <w:widowControl/>
        <w:ind w:firstLine="560"/>
        <w:jc w:val="left"/>
        <w:rPr>
          <w:rFonts w:eastAsia="仿宋"/>
          <w:sz w:val="28"/>
          <w:szCs w:val="28"/>
        </w:rPr>
      </w:pPr>
      <w:r>
        <w:rPr>
          <w:rFonts w:eastAsia="仿宋"/>
          <w:color w:val="000000"/>
          <w:kern w:val="0"/>
          <w:sz w:val="28"/>
          <w:szCs w:val="28"/>
          <w:lang w:bidi="ar"/>
        </w:rPr>
        <w:t>IOVER</w:t>
      </w:r>
      <w:r>
        <w:rPr>
          <w:rFonts w:eastAsia="仿宋"/>
          <w:color w:val="000000"/>
          <w:kern w:val="0"/>
          <w:sz w:val="28"/>
          <w:szCs w:val="28"/>
          <w:vertAlign w:val="subscript"/>
          <w:lang w:bidi="ar"/>
        </w:rPr>
        <w:t>ca3</w:t>
      </w:r>
      <w:r>
        <w:rPr>
          <w:rFonts w:eastAsia="仿宋"/>
          <w:color w:val="000000"/>
          <w:kern w:val="0"/>
          <w:sz w:val="28"/>
          <w:szCs w:val="28"/>
          <w:lang w:bidi="ar"/>
        </w:rPr>
        <w:t>－吸入室内空气中来自地下水的气态污染物对应的地下水暴露量（致癌效应），L地下水·kg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1568EC90">
      <w:pPr>
        <w:widowControl/>
        <w:ind w:firstLine="560"/>
        <w:jc w:val="left"/>
        <w:rPr>
          <w:rFonts w:eastAsia="仿宋"/>
          <w:sz w:val="28"/>
          <w:szCs w:val="28"/>
        </w:rPr>
      </w:pPr>
      <w:r>
        <w:rPr>
          <w:rFonts w:eastAsia="仿宋"/>
          <w:color w:val="000000"/>
          <w:kern w:val="0"/>
          <w:sz w:val="28"/>
          <w:szCs w:val="28"/>
          <w:lang w:bidi="ar"/>
        </w:rPr>
        <w:t>DGWER ca－皮肤接触途径的地下水暴露剂量（致癌效应），（mg污染物kg</w:t>
      </w:r>
      <w:r>
        <w:rPr>
          <w:rFonts w:eastAsia="仿宋"/>
          <w:color w:val="000000"/>
          <w:kern w:val="0"/>
          <w:sz w:val="28"/>
          <w:szCs w:val="28"/>
          <w:vertAlign w:val="superscript"/>
          <w:lang w:bidi="ar"/>
        </w:rPr>
        <w:t>-1</w:t>
      </w:r>
    </w:p>
    <w:p w14:paraId="754817B7">
      <w:pPr>
        <w:widowControl/>
        <w:ind w:firstLine="560"/>
        <w:jc w:val="left"/>
        <w:rPr>
          <w:rFonts w:eastAsia="仿宋"/>
          <w:sz w:val="28"/>
          <w:szCs w:val="28"/>
        </w:rPr>
      </w:pP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69C2CBA7">
      <w:pPr>
        <w:widowControl/>
        <w:ind w:firstLine="560"/>
        <w:jc w:val="left"/>
        <w:rPr>
          <w:rFonts w:eastAsia="仿宋"/>
          <w:sz w:val="28"/>
          <w:szCs w:val="28"/>
        </w:rPr>
      </w:pPr>
      <w:r>
        <w:rPr>
          <w:rFonts w:eastAsia="仿宋"/>
          <w:color w:val="000000"/>
          <w:kern w:val="0"/>
          <w:sz w:val="28"/>
          <w:szCs w:val="28"/>
          <w:lang w:bidi="ar"/>
        </w:rPr>
        <w:t>SF i－呼吸吸入致癌斜率因子，</w:t>
      </w:r>
      <w:r>
        <w:rPr>
          <w:rFonts w:hint="eastAsia" w:eastAsia="仿宋"/>
          <w:color w:val="000000"/>
          <w:kern w:val="0"/>
          <w:sz w:val="28"/>
          <w:szCs w:val="28"/>
          <w:lang w:bidi="ar"/>
        </w:rPr>
        <w:t>（</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w:t>
      </w:r>
      <w:r>
        <w:rPr>
          <w:rFonts w:eastAsia="仿宋"/>
          <w:color w:val="000000"/>
          <w:kern w:val="0"/>
          <w:sz w:val="28"/>
          <w:szCs w:val="28"/>
          <w:vertAlign w:val="superscript"/>
          <w:lang w:bidi="ar"/>
        </w:rPr>
        <w:t>-1</w:t>
      </w:r>
      <w:r>
        <w:rPr>
          <w:rFonts w:eastAsia="仿宋"/>
          <w:color w:val="000000"/>
          <w:kern w:val="0"/>
          <w:sz w:val="28"/>
          <w:szCs w:val="28"/>
          <w:lang w:bidi="ar"/>
        </w:rPr>
        <w:t>；</w:t>
      </w:r>
    </w:p>
    <w:p w14:paraId="710BAF64">
      <w:pPr>
        <w:widowControl/>
        <w:ind w:firstLine="560"/>
        <w:jc w:val="left"/>
        <w:rPr>
          <w:rFonts w:eastAsia="仿宋"/>
          <w:sz w:val="28"/>
          <w:szCs w:val="28"/>
        </w:rPr>
      </w:pPr>
      <w:r>
        <w:rPr>
          <w:rFonts w:eastAsia="仿宋"/>
          <w:color w:val="000000"/>
          <w:kern w:val="0"/>
          <w:sz w:val="28"/>
          <w:szCs w:val="28"/>
          <w:lang w:bidi="ar"/>
        </w:rPr>
        <w:t>SF</w:t>
      </w:r>
      <w:r>
        <w:rPr>
          <w:rFonts w:eastAsia="仿宋"/>
          <w:color w:val="000000"/>
          <w:kern w:val="0"/>
          <w:sz w:val="28"/>
          <w:szCs w:val="28"/>
          <w:vertAlign w:val="subscript"/>
          <w:lang w:bidi="ar"/>
        </w:rPr>
        <w:t>d</w:t>
      </w:r>
      <w:r>
        <w:rPr>
          <w:rFonts w:eastAsia="仿宋"/>
          <w:color w:val="000000"/>
          <w:kern w:val="0"/>
          <w:sz w:val="28"/>
          <w:szCs w:val="28"/>
          <w:lang w:bidi="ar"/>
        </w:rPr>
        <w:t>－皮肤接触致癌斜率因子，</w:t>
      </w:r>
      <w:r>
        <w:rPr>
          <w:rFonts w:hint="eastAsia" w:eastAsia="仿宋"/>
          <w:color w:val="000000"/>
          <w:kern w:val="0"/>
          <w:sz w:val="28"/>
          <w:szCs w:val="28"/>
          <w:lang w:bidi="ar"/>
        </w:rPr>
        <w:t>（</w:t>
      </w:r>
      <w:r>
        <w:rPr>
          <w:rFonts w:eastAsia="仿宋"/>
          <w:color w:val="000000"/>
          <w:kern w:val="0"/>
          <w:sz w:val="28"/>
          <w:szCs w:val="28"/>
          <w:lang w:bidi="ar"/>
        </w:rPr>
        <w:t>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hint="eastAsia" w:eastAsia="仿宋"/>
          <w:color w:val="000000"/>
          <w:kern w:val="0"/>
          <w:sz w:val="28"/>
          <w:szCs w:val="28"/>
          <w:lang w:bidi="ar"/>
        </w:rPr>
        <w:t>）</w:t>
      </w:r>
      <w:r>
        <w:rPr>
          <w:rFonts w:eastAsia="仿宋"/>
          <w:color w:val="000000"/>
          <w:kern w:val="0"/>
          <w:sz w:val="28"/>
          <w:szCs w:val="28"/>
          <w:vertAlign w:val="superscript"/>
          <w:lang w:bidi="ar"/>
        </w:rPr>
        <w:t>-1</w:t>
      </w:r>
      <w:r>
        <w:rPr>
          <w:rFonts w:eastAsia="仿宋"/>
          <w:color w:val="000000"/>
          <w:kern w:val="0"/>
          <w:sz w:val="28"/>
          <w:szCs w:val="28"/>
          <w:lang w:bidi="ar"/>
        </w:rPr>
        <w:t>；</w:t>
      </w:r>
    </w:p>
    <w:p w14:paraId="6854747B">
      <w:pPr>
        <w:pStyle w:val="5"/>
        <w:spacing w:before="163" w:after="163"/>
      </w:pPr>
      <w:bookmarkStart w:id="50" w:name="_Toc6257"/>
      <w:r>
        <w:t>8.2.2基于非致癌效应的地下水风险控制值计算公式</w:t>
      </w:r>
      <w:bookmarkEnd w:id="50"/>
    </w:p>
    <w:p w14:paraId="0B0574EB">
      <w:pPr>
        <w:widowControl/>
        <w:ind w:firstLine="560"/>
        <w:jc w:val="left"/>
        <w:rPr>
          <w:rFonts w:eastAsia="仿宋"/>
          <w:sz w:val="28"/>
          <w:szCs w:val="28"/>
        </w:rPr>
      </w:pPr>
      <w:r>
        <w:rPr>
          <w:rFonts w:eastAsia="仿宋"/>
          <w:color w:val="000000"/>
          <w:kern w:val="0"/>
          <w:sz w:val="28"/>
          <w:szCs w:val="28"/>
          <w:lang w:bidi="ar"/>
        </w:rPr>
        <w:t>1）基于吸入室外空气中来自地下水的气态污染物途径非致癌效应的地下水风险控制值</w:t>
      </w:r>
    </w:p>
    <w:tbl>
      <w:tblPr>
        <w:tblStyle w:val="21"/>
        <w:tblW w:w="0" w:type="auto"/>
        <w:tblInd w:w="0" w:type="dxa"/>
        <w:tblLayout w:type="autofit"/>
        <w:tblCellMar>
          <w:top w:w="0" w:type="dxa"/>
          <w:left w:w="108" w:type="dxa"/>
          <w:bottom w:w="0" w:type="dxa"/>
          <w:right w:w="108" w:type="dxa"/>
        </w:tblCellMar>
      </w:tblPr>
      <w:tblGrid>
        <w:gridCol w:w="8465"/>
      </w:tblGrid>
      <w:tr w14:paraId="52FE03D7">
        <w:tblPrEx>
          <w:tblCellMar>
            <w:top w:w="0" w:type="dxa"/>
            <w:left w:w="108" w:type="dxa"/>
            <w:bottom w:w="0" w:type="dxa"/>
            <w:right w:w="108" w:type="dxa"/>
          </w:tblCellMar>
        </w:tblPrEx>
        <w:tc>
          <w:tcPr>
            <w:tcW w:w="8471" w:type="dxa"/>
          </w:tcPr>
          <w:p w14:paraId="6B6313DD">
            <w:pPr>
              <w:widowControl/>
              <w:ind w:firstLine="560"/>
              <w:jc w:val="center"/>
              <w:rPr>
                <w:rFonts w:eastAsia="仿宋"/>
                <w:sz w:val="28"/>
                <w:szCs w:val="28"/>
              </w:rPr>
            </w:pPr>
            <w:r>
              <w:rPr>
                <w:rFonts w:eastAsia="仿宋"/>
                <w:position w:val="-30"/>
                <w:sz w:val="28"/>
                <w:szCs w:val="28"/>
              </w:rPr>
              <w:object>
                <v:shape id="_x0000_i1184" o:spt="75" type="#_x0000_t75" style="height:34.3pt;width:155.15pt;" o:ole="t" filled="f" o:preferrelative="t" stroked="f" coordsize="21600,21600">
                  <v:path/>
                  <v:fill on="f" focussize="0,0"/>
                  <v:stroke on="f" joinstyle="miter"/>
                  <v:imagedata r:id="rId89" o:title=""/>
                  <o:lock v:ext="edit" aspectratio="t"/>
                  <w10:wrap type="none"/>
                  <w10:anchorlock/>
                </v:shape>
                <o:OLEObject Type="Embed" ProgID="Equation.3" ShapeID="_x0000_i1184" DrawAspect="Content" ObjectID="_1468075759" r:id="rId88">
                  <o:LockedField>false</o:LockedField>
                </o:OLEObject>
              </w:object>
            </w:r>
          </w:p>
        </w:tc>
      </w:tr>
    </w:tbl>
    <w:p w14:paraId="75E62100">
      <w:pPr>
        <w:widowControl/>
        <w:ind w:firstLine="560"/>
        <w:jc w:val="left"/>
        <w:rPr>
          <w:rFonts w:eastAsia="仿宋"/>
          <w:sz w:val="28"/>
          <w:szCs w:val="28"/>
        </w:rPr>
      </w:pPr>
      <w:r>
        <w:rPr>
          <w:rFonts w:eastAsia="仿宋"/>
          <w:color w:val="000000"/>
          <w:kern w:val="0"/>
          <w:sz w:val="28"/>
          <w:szCs w:val="28"/>
          <w:lang w:bidi="ar"/>
        </w:rPr>
        <w:t>HCVG</w:t>
      </w:r>
      <w:r>
        <w:rPr>
          <w:rFonts w:eastAsia="仿宋"/>
          <w:color w:val="000000"/>
          <w:kern w:val="0"/>
          <w:sz w:val="28"/>
          <w:szCs w:val="28"/>
          <w:vertAlign w:val="subscript"/>
          <w:lang w:bidi="ar"/>
        </w:rPr>
        <w:t>iov</w:t>
      </w:r>
      <w:r>
        <w:rPr>
          <w:rFonts w:eastAsia="仿宋"/>
          <w:color w:val="000000"/>
          <w:kern w:val="0"/>
          <w:sz w:val="28"/>
          <w:szCs w:val="28"/>
          <w:lang w:bidi="ar"/>
        </w:rPr>
        <w:t>－基于吸入室外空气中来自地下水的气态污染物途径非致癌效应的地下水风险控制值，mg·L</w:t>
      </w:r>
      <w:r>
        <w:rPr>
          <w:rFonts w:eastAsia="仿宋"/>
          <w:color w:val="000000"/>
          <w:kern w:val="0"/>
          <w:sz w:val="28"/>
          <w:szCs w:val="28"/>
          <w:vertAlign w:val="superscript"/>
          <w:lang w:bidi="ar"/>
        </w:rPr>
        <w:t>-1</w:t>
      </w:r>
      <w:r>
        <w:rPr>
          <w:rFonts w:eastAsia="仿宋"/>
          <w:color w:val="000000"/>
          <w:kern w:val="0"/>
          <w:sz w:val="28"/>
          <w:szCs w:val="28"/>
          <w:lang w:bidi="ar"/>
        </w:rPr>
        <w:t>。</w:t>
      </w:r>
    </w:p>
    <w:p w14:paraId="188CEB4C">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－呼吸吸入参考剂量，mg污染物·kg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712B8478">
      <w:pPr>
        <w:widowControl/>
        <w:ind w:firstLine="560"/>
        <w:jc w:val="left"/>
        <w:rPr>
          <w:rFonts w:eastAsia="仿宋"/>
          <w:sz w:val="28"/>
          <w:szCs w:val="28"/>
        </w:rPr>
      </w:pPr>
      <w:r>
        <w:rPr>
          <w:rFonts w:eastAsia="仿宋"/>
          <w:color w:val="000000"/>
          <w:kern w:val="0"/>
          <w:sz w:val="28"/>
          <w:szCs w:val="28"/>
          <w:lang w:bidi="ar"/>
        </w:rPr>
        <w:t>WAF－暴露于地下水的参考剂量分配比例，无量纲。</w:t>
      </w:r>
    </w:p>
    <w:p w14:paraId="2D85E2D6">
      <w:pPr>
        <w:widowControl/>
        <w:ind w:firstLine="560"/>
        <w:jc w:val="left"/>
        <w:rPr>
          <w:rFonts w:eastAsia="仿宋"/>
          <w:sz w:val="28"/>
          <w:szCs w:val="28"/>
        </w:rPr>
      </w:pPr>
      <w:r>
        <w:rPr>
          <w:rFonts w:eastAsia="仿宋"/>
          <w:color w:val="000000"/>
          <w:kern w:val="0"/>
          <w:sz w:val="28"/>
          <w:szCs w:val="28"/>
          <w:lang w:bidi="ar"/>
        </w:rPr>
        <w:t>AHQ－可接受危害商，无量纲；取值为1。</w:t>
      </w:r>
    </w:p>
    <w:p w14:paraId="045BED4F">
      <w:pPr>
        <w:widowControl/>
        <w:ind w:firstLine="560"/>
        <w:jc w:val="left"/>
        <w:rPr>
          <w:rFonts w:eastAsia="仿宋"/>
          <w:sz w:val="28"/>
          <w:szCs w:val="28"/>
        </w:rPr>
      </w:pPr>
      <w:r>
        <w:rPr>
          <w:rFonts w:eastAsia="仿宋"/>
          <w:color w:val="000000"/>
          <w:kern w:val="0"/>
          <w:sz w:val="28"/>
          <w:szCs w:val="28"/>
          <w:lang w:bidi="ar"/>
        </w:rPr>
        <w:t>IOVER</w:t>
      </w:r>
      <w:r>
        <w:rPr>
          <w:rFonts w:eastAsia="仿宋"/>
          <w:color w:val="000000"/>
          <w:kern w:val="0"/>
          <w:sz w:val="28"/>
          <w:szCs w:val="28"/>
          <w:vertAlign w:val="subscript"/>
          <w:lang w:bidi="ar"/>
        </w:rPr>
        <w:t>nc3</w:t>
      </w:r>
      <w:r>
        <w:rPr>
          <w:rFonts w:eastAsia="仿宋"/>
          <w:color w:val="000000"/>
          <w:kern w:val="0"/>
          <w:sz w:val="28"/>
          <w:szCs w:val="28"/>
          <w:lang w:bidi="ar"/>
        </w:rPr>
        <w:t>－吸入室外空气中来自地下水的气态污染物对应的地下水暴露量（致癌效应），L地下水·kg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tbl>
      <w:tblPr>
        <w:tblStyle w:val="21"/>
        <w:tblW w:w="0" w:type="auto"/>
        <w:tblInd w:w="0" w:type="dxa"/>
        <w:tblLayout w:type="autofit"/>
        <w:tblCellMar>
          <w:top w:w="0" w:type="dxa"/>
          <w:left w:w="108" w:type="dxa"/>
          <w:bottom w:w="0" w:type="dxa"/>
          <w:right w:w="108" w:type="dxa"/>
        </w:tblCellMar>
      </w:tblPr>
      <w:tblGrid>
        <w:gridCol w:w="8465"/>
      </w:tblGrid>
      <w:tr w14:paraId="3440EB4A">
        <w:tblPrEx>
          <w:tblCellMar>
            <w:top w:w="0" w:type="dxa"/>
            <w:left w:w="108" w:type="dxa"/>
            <w:bottom w:w="0" w:type="dxa"/>
            <w:right w:w="108" w:type="dxa"/>
          </w:tblCellMar>
        </w:tblPrEx>
        <w:tc>
          <w:tcPr>
            <w:tcW w:w="8471" w:type="dxa"/>
          </w:tcPr>
          <w:p w14:paraId="55ABA0B4">
            <w:pPr>
              <w:widowControl/>
              <w:ind w:firstLine="560"/>
              <w:jc w:val="center"/>
              <w:rPr>
                <w:rFonts w:eastAsia="仿宋"/>
                <w:sz w:val="28"/>
                <w:szCs w:val="28"/>
              </w:rPr>
            </w:pPr>
            <w:r>
              <w:rPr>
                <w:rFonts w:eastAsia="仿宋"/>
                <w:position w:val="-30"/>
                <w:sz w:val="28"/>
                <w:szCs w:val="28"/>
              </w:rPr>
              <w:object>
                <v:shape id="_x0000_i1185" o:spt="75" type="#_x0000_t75" style="height:34.3pt;width:152.55pt;" o:ole="t" filled="f" o:preferrelative="t" stroked="f" coordsize="21600,21600">
                  <v:path/>
                  <v:fill on="f" focussize="0,0"/>
                  <v:stroke on="f" joinstyle="miter"/>
                  <v:imagedata r:id="rId91" o:title=""/>
                  <o:lock v:ext="edit" aspectratio="t"/>
                  <w10:wrap type="none"/>
                  <w10:anchorlock/>
                </v:shape>
                <o:OLEObject Type="Embed" ProgID="Equation.3" ShapeID="_x0000_i1185" DrawAspect="Content" ObjectID="_1468075760" r:id="rId90">
                  <o:LockedField>false</o:LockedField>
                </o:OLEObject>
              </w:object>
            </w:r>
          </w:p>
        </w:tc>
      </w:tr>
    </w:tbl>
    <w:p w14:paraId="398F3DD1">
      <w:pPr>
        <w:widowControl/>
        <w:ind w:firstLine="560"/>
        <w:jc w:val="left"/>
        <w:rPr>
          <w:rFonts w:eastAsia="仿宋"/>
          <w:color w:val="000000"/>
          <w:kern w:val="0"/>
          <w:sz w:val="28"/>
          <w:szCs w:val="28"/>
          <w:lang w:bidi="ar"/>
        </w:rPr>
      </w:pPr>
      <w:r>
        <w:rPr>
          <w:rFonts w:eastAsia="仿宋"/>
          <w:color w:val="000000"/>
          <w:kern w:val="0"/>
          <w:sz w:val="28"/>
          <w:szCs w:val="28"/>
          <w:lang w:bidi="ar"/>
        </w:rPr>
        <w:t>2）基于吸入室内空气中来自地下水的气态污染物途径非致癌效应的地下水风险控制值</w:t>
      </w:r>
    </w:p>
    <w:p w14:paraId="47433CCA">
      <w:pPr>
        <w:widowControl/>
        <w:ind w:firstLine="560"/>
        <w:jc w:val="left"/>
        <w:rPr>
          <w:rFonts w:eastAsia="仿宋"/>
          <w:sz w:val="28"/>
          <w:szCs w:val="28"/>
        </w:rPr>
      </w:pPr>
      <w:r>
        <w:rPr>
          <w:rFonts w:eastAsia="仿宋"/>
          <w:color w:val="000000"/>
          <w:kern w:val="0"/>
          <w:sz w:val="28"/>
          <w:szCs w:val="28"/>
          <w:lang w:bidi="ar"/>
        </w:rPr>
        <w:t>HCVG</w:t>
      </w:r>
      <w:r>
        <w:rPr>
          <w:rFonts w:eastAsia="仿宋"/>
          <w:color w:val="000000"/>
          <w:kern w:val="0"/>
          <w:sz w:val="28"/>
          <w:szCs w:val="28"/>
          <w:vertAlign w:val="subscript"/>
          <w:lang w:bidi="ar"/>
        </w:rPr>
        <w:t>iiv</w:t>
      </w:r>
      <w:r>
        <w:rPr>
          <w:rFonts w:eastAsia="仿宋"/>
          <w:color w:val="000000"/>
          <w:kern w:val="0"/>
          <w:sz w:val="28"/>
          <w:szCs w:val="28"/>
          <w:lang w:bidi="ar"/>
        </w:rPr>
        <w:t>－基于吸入室内空气中来自地下水的气态污染物途径非致癌效应的地下水风险控制值，mg·L</w:t>
      </w:r>
      <w:r>
        <w:rPr>
          <w:rFonts w:eastAsia="仿宋"/>
          <w:color w:val="000000"/>
          <w:kern w:val="0"/>
          <w:sz w:val="28"/>
          <w:szCs w:val="28"/>
          <w:vertAlign w:val="superscript"/>
          <w:lang w:bidi="ar"/>
        </w:rPr>
        <w:t>-1</w:t>
      </w:r>
      <w:r>
        <w:rPr>
          <w:rFonts w:eastAsia="仿宋"/>
          <w:color w:val="000000"/>
          <w:kern w:val="0"/>
          <w:sz w:val="28"/>
          <w:szCs w:val="28"/>
          <w:lang w:bidi="ar"/>
        </w:rPr>
        <w:t>。</w:t>
      </w:r>
    </w:p>
    <w:p w14:paraId="797FDE42">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－呼吸吸入参考剂量，mg污染物·kg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397E71C1">
      <w:pPr>
        <w:widowControl/>
        <w:ind w:firstLine="560"/>
        <w:jc w:val="left"/>
        <w:rPr>
          <w:rFonts w:eastAsia="仿宋"/>
          <w:sz w:val="28"/>
          <w:szCs w:val="28"/>
        </w:rPr>
      </w:pPr>
      <w:r>
        <w:rPr>
          <w:rFonts w:eastAsia="仿宋"/>
          <w:color w:val="000000"/>
          <w:kern w:val="0"/>
          <w:sz w:val="28"/>
          <w:szCs w:val="28"/>
          <w:lang w:bidi="ar"/>
        </w:rPr>
        <w:t>WAF－暴露于地下水的参考剂量分配比例，无量纲。</w:t>
      </w:r>
    </w:p>
    <w:p w14:paraId="42DEC29E">
      <w:pPr>
        <w:widowControl/>
        <w:ind w:firstLine="560"/>
        <w:jc w:val="left"/>
        <w:rPr>
          <w:rFonts w:eastAsia="仿宋"/>
          <w:sz w:val="28"/>
          <w:szCs w:val="28"/>
        </w:rPr>
      </w:pPr>
      <w:r>
        <w:rPr>
          <w:rFonts w:eastAsia="仿宋"/>
          <w:color w:val="000000"/>
          <w:kern w:val="0"/>
          <w:sz w:val="28"/>
          <w:szCs w:val="28"/>
          <w:lang w:bidi="ar"/>
        </w:rPr>
        <w:t>AHQ－可接受危害商，无量纲；取值为1。</w:t>
      </w:r>
    </w:p>
    <w:p w14:paraId="76DD0881">
      <w:pPr>
        <w:widowControl/>
        <w:ind w:firstLine="560"/>
        <w:jc w:val="left"/>
        <w:rPr>
          <w:rFonts w:eastAsia="仿宋"/>
          <w:sz w:val="28"/>
          <w:szCs w:val="28"/>
        </w:rPr>
      </w:pPr>
      <w:r>
        <w:rPr>
          <w:rFonts w:eastAsia="仿宋"/>
          <w:sz w:val="28"/>
          <w:szCs w:val="28"/>
        </w:rPr>
        <w:t>IIVER</w:t>
      </w:r>
      <w:r>
        <w:rPr>
          <w:rFonts w:eastAsia="仿宋"/>
          <w:sz w:val="28"/>
          <w:szCs w:val="28"/>
          <w:vertAlign w:val="subscript"/>
        </w:rPr>
        <w:t>nc2</w:t>
      </w:r>
      <w:r>
        <w:rPr>
          <w:rFonts w:eastAsia="仿宋"/>
          <w:color w:val="000000"/>
          <w:kern w:val="0"/>
          <w:sz w:val="28"/>
          <w:szCs w:val="28"/>
          <w:lang w:bidi="ar"/>
        </w:rPr>
        <w:t>－吸入室内空气中来自地下水的气态污染物对应的地下水暴露量（非致癌效应），L地下水·kg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189C264A">
      <w:pPr>
        <w:widowControl/>
        <w:ind w:firstLine="560"/>
        <w:jc w:val="left"/>
        <w:rPr>
          <w:rFonts w:eastAsia="仿宋"/>
          <w:color w:val="000000"/>
          <w:kern w:val="0"/>
          <w:sz w:val="28"/>
          <w:szCs w:val="28"/>
          <w:lang w:bidi="ar"/>
        </w:rPr>
      </w:pPr>
      <w:r>
        <w:rPr>
          <w:rFonts w:eastAsia="仿宋"/>
          <w:color w:val="000000"/>
          <w:kern w:val="0"/>
          <w:sz w:val="28"/>
          <w:szCs w:val="28"/>
          <w:lang w:bidi="ar"/>
        </w:rPr>
        <w:t>3）基于皮肤接触地下水途径非致癌效应的地下水风险控制值，</w:t>
      </w:r>
    </w:p>
    <w:p w14:paraId="3975AE3D">
      <w:pPr>
        <w:widowControl/>
        <w:ind w:firstLine="560"/>
        <w:jc w:val="left"/>
        <w:rPr>
          <w:rFonts w:eastAsia="仿宋"/>
          <w:sz w:val="28"/>
          <w:szCs w:val="28"/>
        </w:rPr>
      </w:pPr>
      <w:r>
        <w:rPr>
          <w:rFonts w:eastAsia="仿宋"/>
          <w:position w:val="-30"/>
          <w:sz w:val="28"/>
          <w:szCs w:val="28"/>
        </w:rPr>
        <w:object>
          <v:shape id="_x0000_i1186" o:spt="75" type="#_x0000_t75" style="height:34.3pt;width:126pt;" o:ole="t" filled="f" o:preferrelative="t" stroked="f" coordsize="21600,21600">
            <v:path/>
            <v:fill on="f" focussize="0,0"/>
            <v:stroke on="f" joinstyle="miter"/>
            <v:imagedata r:id="rId93" o:title=""/>
            <o:lock v:ext="edit" aspectratio="t"/>
            <w10:wrap type="none"/>
            <w10:anchorlock/>
          </v:shape>
          <o:OLEObject Type="Embed" ProgID="Equation.3" ShapeID="_x0000_i1186" DrawAspect="Content" ObjectID="_1468075761" r:id="rId92">
            <o:LockedField>false</o:LockedField>
          </o:OLEObject>
        </w:object>
      </w:r>
    </w:p>
    <w:p w14:paraId="72AA2D54">
      <w:pPr>
        <w:widowControl/>
        <w:ind w:firstLine="560"/>
        <w:jc w:val="left"/>
        <w:rPr>
          <w:rFonts w:eastAsia="仿宋"/>
          <w:sz w:val="28"/>
          <w:szCs w:val="28"/>
        </w:rPr>
      </w:pPr>
      <w:r>
        <w:rPr>
          <w:rFonts w:eastAsia="仿宋"/>
          <w:color w:val="000000"/>
          <w:kern w:val="0"/>
          <w:sz w:val="28"/>
          <w:szCs w:val="28"/>
          <w:lang w:bidi="ar"/>
        </w:rPr>
        <w:t>HCVG</w:t>
      </w:r>
      <w:r>
        <w:rPr>
          <w:rFonts w:eastAsia="仿宋"/>
          <w:color w:val="000000"/>
          <w:kern w:val="0"/>
          <w:sz w:val="28"/>
          <w:szCs w:val="28"/>
          <w:vertAlign w:val="subscript"/>
          <w:lang w:bidi="ar"/>
        </w:rPr>
        <w:t>dgw</w:t>
      </w:r>
      <w:r>
        <w:rPr>
          <w:rFonts w:eastAsia="仿宋"/>
          <w:color w:val="000000"/>
          <w:kern w:val="0"/>
          <w:sz w:val="28"/>
          <w:szCs w:val="28"/>
          <w:lang w:bidi="ar"/>
        </w:rPr>
        <w:t>－基于皮肤接触非致癌效应的地下水风险控制值，mg·L</w:t>
      </w:r>
      <w:r>
        <w:rPr>
          <w:rFonts w:eastAsia="仿宋"/>
          <w:color w:val="000000"/>
          <w:kern w:val="0"/>
          <w:sz w:val="28"/>
          <w:szCs w:val="28"/>
          <w:vertAlign w:val="superscript"/>
          <w:lang w:bidi="ar"/>
        </w:rPr>
        <w:t>-1</w:t>
      </w:r>
      <w:r>
        <w:rPr>
          <w:rFonts w:eastAsia="仿宋"/>
          <w:color w:val="000000"/>
          <w:kern w:val="0"/>
          <w:sz w:val="28"/>
          <w:szCs w:val="28"/>
          <w:lang w:bidi="ar"/>
        </w:rPr>
        <w:t>。</w:t>
      </w:r>
    </w:p>
    <w:p w14:paraId="0599E130">
      <w:pPr>
        <w:widowControl/>
        <w:ind w:firstLine="560"/>
        <w:jc w:val="left"/>
        <w:rPr>
          <w:rFonts w:eastAsia="仿宋"/>
          <w:sz w:val="28"/>
          <w:szCs w:val="28"/>
        </w:rPr>
      </w:pPr>
      <w:r>
        <w:rPr>
          <w:rFonts w:eastAsia="仿宋"/>
          <w:color w:val="000000"/>
          <w:kern w:val="0"/>
          <w:sz w:val="28"/>
          <w:szCs w:val="28"/>
          <w:lang w:bidi="ar"/>
        </w:rPr>
        <w:t>AHQ－可接受危害商，无量纲；取值为1。</w:t>
      </w:r>
    </w:p>
    <w:p w14:paraId="7B6090AD">
      <w:pPr>
        <w:widowControl/>
        <w:ind w:firstLine="560"/>
        <w:jc w:val="left"/>
        <w:rPr>
          <w:rFonts w:eastAsia="仿宋"/>
          <w:sz w:val="28"/>
          <w:szCs w:val="28"/>
        </w:rPr>
      </w:pPr>
      <w:r>
        <w:rPr>
          <w:rFonts w:eastAsia="仿宋"/>
          <w:color w:val="000000"/>
          <w:kern w:val="0"/>
          <w:sz w:val="28"/>
          <w:szCs w:val="28"/>
          <w:lang w:bidi="ar"/>
        </w:rPr>
        <w:t>DGWER</w:t>
      </w:r>
      <w:r>
        <w:rPr>
          <w:rFonts w:eastAsia="仿宋"/>
          <w:color w:val="000000"/>
          <w:kern w:val="0"/>
          <w:sz w:val="28"/>
          <w:szCs w:val="28"/>
          <w:vertAlign w:val="subscript"/>
          <w:lang w:bidi="ar"/>
        </w:rPr>
        <w:t>nc</w:t>
      </w:r>
      <w:r>
        <w:rPr>
          <w:rFonts w:eastAsia="仿宋"/>
          <w:color w:val="000000"/>
          <w:kern w:val="0"/>
          <w:sz w:val="28"/>
          <w:szCs w:val="28"/>
          <w:lang w:bidi="ar"/>
        </w:rPr>
        <w:t>－皮肤接触的地下水暴露剂量（非致癌效应），mg污染物·kg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429B3D6D">
      <w:pPr>
        <w:widowControl/>
        <w:ind w:firstLine="560"/>
        <w:jc w:val="left"/>
        <w:rPr>
          <w:rFonts w:eastAsia="仿宋"/>
          <w:sz w:val="28"/>
          <w:szCs w:val="28"/>
        </w:rPr>
      </w:pPr>
      <w:r>
        <w:rPr>
          <w:rFonts w:eastAsia="仿宋"/>
          <w:color w:val="000000"/>
          <w:kern w:val="0"/>
          <w:sz w:val="28"/>
          <w:szCs w:val="28"/>
          <w:lang w:bidi="ar"/>
        </w:rPr>
        <w:t>RfDd－皮肤接触参考剂量，mg污染物·kg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 xml:space="preserve">； </w:t>
      </w:r>
    </w:p>
    <w:p w14:paraId="58904CBF">
      <w:pPr>
        <w:widowControl/>
        <w:ind w:firstLine="560"/>
        <w:jc w:val="left"/>
        <w:rPr>
          <w:rFonts w:eastAsia="仿宋"/>
          <w:color w:val="000000"/>
          <w:kern w:val="0"/>
          <w:sz w:val="28"/>
          <w:szCs w:val="28"/>
          <w:lang w:bidi="ar"/>
        </w:rPr>
      </w:pPr>
      <w:r>
        <w:rPr>
          <w:rFonts w:eastAsia="仿宋"/>
          <w:color w:val="000000"/>
          <w:kern w:val="0"/>
          <w:sz w:val="28"/>
          <w:szCs w:val="28"/>
          <w:lang w:bidi="ar"/>
        </w:rPr>
        <w:t>4）基于所有暴露途径综合非致癌效应的地下水风险控制值</w:t>
      </w:r>
    </w:p>
    <w:p w14:paraId="32DD2689">
      <w:pPr>
        <w:widowControl/>
        <w:ind w:firstLine="560"/>
        <w:jc w:val="left"/>
        <w:rPr>
          <w:rFonts w:eastAsia="仿宋"/>
          <w:sz w:val="28"/>
          <w:szCs w:val="28"/>
        </w:rPr>
      </w:pPr>
      <w:r>
        <w:rPr>
          <w:rFonts w:eastAsia="仿宋"/>
          <w:position w:val="-60"/>
          <w:sz w:val="28"/>
          <w:szCs w:val="28"/>
        </w:rPr>
        <w:object>
          <v:shape id="_x0000_i1187" o:spt="75" type="#_x0000_t75" style="height:48.85pt;width:290.55pt;" o:ole="t" filled="f" o:preferrelative="t" stroked="f" coordsize="21600,21600">
            <v:path/>
            <v:fill on="f" focussize="0,0"/>
            <v:stroke on="f" joinstyle="miter"/>
            <v:imagedata r:id="rId95" o:title=""/>
            <o:lock v:ext="edit" aspectratio="t"/>
            <w10:wrap type="none"/>
            <w10:anchorlock/>
          </v:shape>
          <o:OLEObject Type="Embed" ProgID="Equation.3" ShapeID="_x0000_i1187" DrawAspect="Content" ObjectID="_1468075762" r:id="rId94">
            <o:LockedField>false</o:LockedField>
          </o:OLEObject>
        </w:object>
      </w:r>
    </w:p>
    <w:p w14:paraId="691C25DE">
      <w:pPr>
        <w:widowControl/>
        <w:ind w:firstLine="560"/>
        <w:jc w:val="left"/>
        <w:rPr>
          <w:rFonts w:eastAsia="仿宋"/>
          <w:sz w:val="28"/>
          <w:szCs w:val="28"/>
        </w:rPr>
      </w:pPr>
      <w:r>
        <w:rPr>
          <w:rFonts w:eastAsia="仿宋"/>
          <w:color w:val="000000"/>
          <w:kern w:val="0"/>
          <w:sz w:val="28"/>
          <w:szCs w:val="28"/>
          <w:lang w:bidi="ar"/>
        </w:rPr>
        <w:t>HGCV</w:t>
      </w:r>
      <w:r>
        <w:rPr>
          <w:rFonts w:eastAsia="仿宋"/>
          <w:color w:val="000000"/>
          <w:kern w:val="0"/>
          <w:sz w:val="28"/>
          <w:szCs w:val="28"/>
          <w:vertAlign w:val="subscript"/>
          <w:lang w:bidi="ar"/>
        </w:rPr>
        <w:t>n</w:t>
      </w:r>
      <w:r>
        <w:rPr>
          <w:rFonts w:eastAsia="仿宋"/>
          <w:color w:val="000000"/>
          <w:kern w:val="0"/>
          <w:sz w:val="28"/>
          <w:szCs w:val="28"/>
          <w:lang w:bidi="ar"/>
        </w:rPr>
        <w:t>－基于所有暴露途径综合非致癌效应的土壤风险控制值，mg·kg</w:t>
      </w:r>
      <w:r>
        <w:rPr>
          <w:rFonts w:eastAsia="仿宋"/>
          <w:color w:val="000000"/>
          <w:kern w:val="0"/>
          <w:sz w:val="28"/>
          <w:szCs w:val="28"/>
          <w:vertAlign w:val="superscript"/>
          <w:lang w:bidi="ar"/>
        </w:rPr>
        <w:t>-1</w:t>
      </w:r>
      <w:r>
        <w:rPr>
          <w:rFonts w:eastAsia="仿宋"/>
          <w:color w:val="000000"/>
          <w:kern w:val="0"/>
          <w:sz w:val="28"/>
          <w:szCs w:val="28"/>
          <w:lang w:bidi="ar"/>
        </w:rPr>
        <w:t>。</w:t>
      </w:r>
    </w:p>
    <w:p w14:paraId="77E59627">
      <w:pPr>
        <w:widowControl/>
        <w:ind w:firstLine="560"/>
        <w:jc w:val="left"/>
        <w:rPr>
          <w:rFonts w:eastAsia="仿宋"/>
          <w:sz w:val="28"/>
          <w:szCs w:val="28"/>
        </w:rPr>
      </w:pPr>
      <w:r>
        <w:rPr>
          <w:rFonts w:eastAsia="仿宋"/>
          <w:color w:val="000000"/>
          <w:kern w:val="0"/>
          <w:sz w:val="28"/>
          <w:szCs w:val="28"/>
          <w:lang w:bidi="ar"/>
        </w:rPr>
        <w:t>AHQ－可接受危害商，无量纲；取值为1。</w:t>
      </w:r>
    </w:p>
    <w:p w14:paraId="3DBE5493">
      <w:pPr>
        <w:widowControl/>
        <w:ind w:firstLine="560"/>
        <w:jc w:val="left"/>
        <w:rPr>
          <w:rFonts w:eastAsia="仿宋"/>
          <w:sz w:val="28"/>
          <w:szCs w:val="28"/>
        </w:rPr>
      </w:pPr>
      <w:r>
        <w:rPr>
          <w:rFonts w:eastAsia="仿宋"/>
          <w:color w:val="000000"/>
          <w:kern w:val="0"/>
          <w:sz w:val="28"/>
          <w:szCs w:val="28"/>
          <w:lang w:bidi="ar"/>
        </w:rPr>
        <w:t>IOVER</w:t>
      </w:r>
      <w:r>
        <w:rPr>
          <w:rFonts w:eastAsia="仿宋"/>
          <w:color w:val="000000"/>
          <w:kern w:val="0"/>
          <w:sz w:val="28"/>
          <w:szCs w:val="28"/>
          <w:vertAlign w:val="subscript"/>
          <w:lang w:bidi="ar"/>
        </w:rPr>
        <w:t>nc3</w:t>
      </w:r>
      <w:r>
        <w:rPr>
          <w:rFonts w:eastAsia="仿宋"/>
          <w:color w:val="000000"/>
          <w:kern w:val="0"/>
          <w:sz w:val="28"/>
          <w:szCs w:val="28"/>
          <w:lang w:bidi="ar"/>
        </w:rPr>
        <w:t>－吸入室外空气中来自地下水的气态污染物对应的地下水暴露量（致癌效应），L地下水·kg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49BF4F5D">
      <w:pPr>
        <w:widowControl/>
        <w:ind w:firstLine="560"/>
        <w:jc w:val="left"/>
        <w:rPr>
          <w:rFonts w:eastAsia="仿宋"/>
          <w:sz w:val="28"/>
          <w:szCs w:val="28"/>
        </w:rPr>
      </w:pPr>
      <w:r>
        <w:rPr>
          <w:rFonts w:eastAsia="仿宋"/>
          <w:color w:val="000000"/>
          <w:kern w:val="0"/>
          <w:sz w:val="28"/>
          <w:szCs w:val="28"/>
          <w:lang w:bidi="ar"/>
        </w:rPr>
        <w:t>IIVER</w:t>
      </w:r>
      <w:r>
        <w:rPr>
          <w:rFonts w:eastAsia="仿宋"/>
          <w:color w:val="000000"/>
          <w:kern w:val="0"/>
          <w:sz w:val="28"/>
          <w:szCs w:val="28"/>
          <w:vertAlign w:val="subscript"/>
          <w:lang w:bidi="ar"/>
        </w:rPr>
        <w:t>nc2</w:t>
      </w:r>
      <w:r>
        <w:rPr>
          <w:rFonts w:eastAsia="仿宋"/>
          <w:color w:val="000000"/>
          <w:kern w:val="0"/>
          <w:sz w:val="28"/>
          <w:szCs w:val="28"/>
          <w:lang w:bidi="ar"/>
        </w:rPr>
        <w:t>－吸入室内空气中来自地下水的气态污染物对应的地下水暴露量（非致癌效应），L地下水·kg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4B5472F5">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i</w:t>
      </w:r>
      <w:r>
        <w:rPr>
          <w:rFonts w:eastAsia="仿宋"/>
          <w:color w:val="000000"/>
          <w:kern w:val="0"/>
          <w:sz w:val="28"/>
          <w:szCs w:val="28"/>
          <w:lang w:bidi="ar"/>
        </w:rPr>
        <w:t>－呼吸吸入参考剂量，mg污染物·kg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01CB087C">
      <w:pPr>
        <w:widowControl/>
        <w:ind w:firstLine="560"/>
        <w:jc w:val="left"/>
        <w:rPr>
          <w:rFonts w:eastAsia="仿宋"/>
          <w:sz w:val="28"/>
          <w:szCs w:val="28"/>
        </w:rPr>
      </w:pPr>
      <w:r>
        <w:rPr>
          <w:rFonts w:eastAsia="仿宋"/>
          <w:color w:val="000000"/>
          <w:kern w:val="0"/>
          <w:sz w:val="28"/>
          <w:szCs w:val="28"/>
          <w:lang w:bidi="ar"/>
        </w:rPr>
        <w:t>WAF－暴露于地下水的参考剂量分配比例，无量纲。</w:t>
      </w:r>
    </w:p>
    <w:p w14:paraId="65112A9A">
      <w:pPr>
        <w:widowControl/>
        <w:ind w:firstLine="560"/>
        <w:jc w:val="left"/>
        <w:rPr>
          <w:rFonts w:eastAsia="仿宋"/>
          <w:sz w:val="28"/>
          <w:szCs w:val="28"/>
        </w:rPr>
      </w:pPr>
      <w:r>
        <w:rPr>
          <w:rFonts w:eastAsia="仿宋"/>
          <w:color w:val="000000"/>
          <w:kern w:val="0"/>
          <w:sz w:val="28"/>
          <w:szCs w:val="28"/>
          <w:lang w:bidi="ar"/>
        </w:rPr>
        <w:t>DGWER</w:t>
      </w:r>
      <w:r>
        <w:rPr>
          <w:rFonts w:eastAsia="仿宋"/>
          <w:color w:val="000000"/>
          <w:kern w:val="0"/>
          <w:sz w:val="28"/>
          <w:szCs w:val="28"/>
          <w:vertAlign w:val="subscript"/>
          <w:lang w:bidi="ar"/>
        </w:rPr>
        <w:t>nc</w:t>
      </w:r>
      <w:r>
        <w:rPr>
          <w:rFonts w:eastAsia="仿宋"/>
          <w:color w:val="000000"/>
          <w:kern w:val="0"/>
          <w:sz w:val="28"/>
          <w:szCs w:val="28"/>
          <w:lang w:bidi="ar"/>
        </w:rPr>
        <w:t>－皮肤接触的地下水暴露剂量（非致癌效应），mg污染物·kg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p w14:paraId="5E9C4092">
      <w:pPr>
        <w:widowControl/>
        <w:ind w:firstLine="560"/>
        <w:jc w:val="left"/>
        <w:rPr>
          <w:rFonts w:eastAsia="仿宋"/>
          <w:sz w:val="28"/>
          <w:szCs w:val="28"/>
        </w:rPr>
      </w:pPr>
      <w:r>
        <w:rPr>
          <w:rFonts w:eastAsia="仿宋"/>
          <w:color w:val="000000"/>
          <w:kern w:val="0"/>
          <w:sz w:val="28"/>
          <w:szCs w:val="28"/>
          <w:lang w:bidi="ar"/>
        </w:rPr>
        <w:t>RfD</w:t>
      </w:r>
      <w:r>
        <w:rPr>
          <w:rFonts w:eastAsia="仿宋"/>
          <w:color w:val="000000"/>
          <w:kern w:val="0"/>
          <w:sz w:val="28"/>
          <w:szCs w:val="28"/>
          <w:vertAlign w:val="subscript"/>
          <w:lang w:bidi="ar"/>
        </w:rPr>
        <w:t>d</w:t>
      </w:r>
      <w:r>
        <w:rPr>
          <w:rFonts w:eastAsia="仿宋"/>
          <w:color w:val="000000"/>
          <w:kern w:val="0"/>
          <w:sz w:val="28"/>
          <w:szCs w:val="28"/>
          <w:lang w:bidi="ar"/>
        </w:rPr>
        <w:t>－皮肤接触参考剂量，mg污染物·kg</w:t>
      </w:r>
      <w:r>
        <w:rPr>
          <w:rFonts w:eastAsia="仿宋"/>
          <w:color w:val="000000"/>
          <w:kern w:val="0"/>
          <w:sz w:val="28"/>
          <w:szCs w:val="28"/>
          <w:vertAlign w:val="superscript"/>
          <w:lang w:bidi="ar"/>
        </w:rPr>
        <w:t>-1</w:t>
      </w:r>
      <w:r>
        <w:rPr>
          <w:rFonts w:eastAsia="仿宋"/>
          <w:color w:val="000000"/>
          <w:kern w:val="0"/>
          <w:sz w:val="28"/>
          <w:szCs w:val="28"/>
          <w:lang w:bidi="ar"/>
        </w:rPr>
        <w:t>体重·d</w:t>
      </w:r>
      <w:r>
        <w:rPr>
          <w:rFonts w:eastAsia="仿宋"/>
          <w:color w:val="000000"/>
          <w:kern w:val="0"/>
          <w:sz w:val="28"/>
          <w:szCs w:val="28"/>
          <w:vertAlign w:val="superscript"/>
          <w:lang w:bidi="ar"/>
        </w:rPr>
        <w:t>-1</w:t>
      </w:r>
      <w:r>
        <w:rPr>
          <w:rFonts w:eastAsia="仿宋"/>
          <w:color w:val="000000"/>
          <w:kern w:val="0"/>
          <w:sz w:val="28"/>
          <w:szCs w:val="28"/>
          <w:lang w:bidi="ar"/>
        </w:rPr>
        <w:t>。</w:t>
      </w:r>
    </w:p>
    <w:bookmarkEnd w:id="27"/>
    <w:p w14:paraId="62A906D1">
      <w:bookmarkStart w:id="51" w:name="_GoBack"/>
      <w:bookmarkEnd w:id="51"/>
    </w:p>
    <w:sectPr>
      <w:headerReference r:id="rId16" w:type="default"/>
      <w:footerReference r:id="rId17" w:type="default"/>
      <w:pgSz w:w="11849" w:h="16781"/>
      <w:pgMar w:top="1440" w:right="1800" w:bottom="1440" w:left="1800" w:header="851" w:footer="85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718F6">
    <w:pPr>
      <w:pStyle w:val="15"/>
      <w:pBdr>
        <w:top w:val="single" w:color="auto" w:sz="4" w:space="1"/>
      </w:pBdr>
      <w:ind w:firstLine="0" w:firstLineChars="0"/>
    </w:pPr>
    <w:r>
      <w:rPr>
        <w:rFonts w:hint="eastAsia" w:ascii="黑体" w:hAnsi="黑体" w:eastAsia="黑体"/>
      </w:rPr>
      <w:t>江苏中宜金大分析检测有限公司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3B58">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129D">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0572">
    <w:pPr>
      <w:pStyle w:val="15"/>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396240" cy="1968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96240" cy="196850"/>
                      </a:xfrm>
                      <a:prstGeom prst="rect">
                        <a:avLst/>
                      </a:prstGeom>
                      <a:noFill/>
                      <a:ln>
                        <a:noFill/>
                      </a:ln>
                    </wps:spPr>
                    <wps:txbx>
                      <w:txbxContent>
                        <w:p w14:paraId="1A2E22CD">
                          <w:pPr>
                            <w:pStyle w:val="15"/>
                            <w:ind w:firstLine="360"/>
                          </w:pPr>
                          <w:r>
                            <w:fldChar w:fldCharType="begin"/>
                          </w:r>
                          <w:r>
                            <w:instrText xml:space="preserve"> PAGE  \* MERGEFORMAT </w:instrText>
                          </w:r>
                          <w:r>
                            <w:fldChar w:fldCharType="separate"/>
                          </w:r>
                          <w:r>
                            <w:t>1</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1pt;height:15.5pt;width:31.2pt;mso-position-horizontal:center;mso-position-horizontal-relative:margin;z-index:251659264;mso-width-relative:page;mso-height-relative:page;" filled="f" stroked="f" coordsize="21600,21600" o:gfxdata="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LnjHvSAAAABAEAAA8AAAAAAAAAAQAgAAAAIgAAAGRycy9kb3ducmV2Lnht&#10;bFBLAQIUABQAAAAIAIdO4kD9wecRxgEAAI0DAAAOAAAAAAAAAAEAIAAAACEBAABkcnMvZTJvRG9j&#10;LnhtbFBLBQYAAAAABgAGAFkBAABZBQAAAAA=&#10;">
              <v:fill on="f" focussize="0,0"/>
              <v:stroke on="f"/>
              <v:imagedata o:title=""/>
              <o:lock v:ext="edit" aspectratio="f"/>
              <v:textbox inset="0mm,0mm,0mm,0mm" style="mso-fit-shape-to-text:t;">
                <w:txbxContent>
                  <w:p w14:paraId="1A2E22CD">
                    <w:pPr>
                      <w:pStyle w:val="15"/>
                      <w:ind w:firstLine="36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hAnsi="黑体" w:eastAsia="黑体"/>
      </w:rPr>
      <w:t>江苏中宜金大分析检测有限公司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71968">
    <w:pPr>
      <w:pStyle w:val="15"/>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535940" cy="19685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535940" cy="196850"/>
                      </a:xfrm>
                      <a:prstGeom prst="rect">
                        <a:avLst/>
                      </a:prstGeom>
                      <a:noFill/>
                      <a:ln>
                        <a:noFill/>
                      </a:ln>
                    </wps:spPr>
                    <wps:txbx>
                      <w:txbxContent>
                        <w:p w14:paraId="459C3BAA">
                          <w:pPr>
                            <w:pStyle w:val="15"/>
                            <w:ind w:firstLine="360"/>
                          </w:pPr>
                          <w:r>
                            <w:fldChar w:fldCharType="begin"/>
                          </w:r>
                          <w:r>
                            <w:instrText xml:space="preserve"> PAGE  \* MERGEFORMAT </w:instrText>
                          </w:r>
                          <w:r>
                            <w:fldChar w:fldCharType="separate"/>
                          </w:r>
                          <w:r>
                            <w:t>1</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1pt;height:15.5pt;width:42.2pt;mso-position-horizontal:center;mso-position-horizontal-relative:margin;z-index:251659264;mso-width-relative:page;mso-height-relative:page;" filled="f" stroked="f" coordsize="21600,21600" o:gfxdata="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f8jUHTAAAABAEAAA8AAAAAAAAAAQAgAAAAIgAAAGRycy9kb3ducmV2&#10;LnhtbFBLAQIUABQAAAAIAIdO4kAdRF5ayAEAAI0DAAAOAAAAAAAAAAEAIAAAACIBAABkcnMvZTJv&#10;RG9jLnhtbFBLBQYAAAAABgAGAFkBAABcBQAAAAA=&#10;">
              <v:fill on="f" focussize="0,0"/>
              <v:stroke on="f"/>
              <v:imagedata o:title=""/>
              <o:lock v:ext="edit" aspectratio="f"/>
              <v:textbox inset="0mm,0mm,0mm,0mm" style="mso-fit-shape-to-text:t;">
                <w:txbxContent>
                  <w:p w14:paraId="459C3BAA">
                    <w:pPr>
                      <w:pStyle w:val="15"/>
                      <w:ind w:firstLine="36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hAnsi="黑体" w:eastAsia="黑体"/>
      </w:rPr>
      <w:t>江苏中宜金大分析检测有限公司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D2DD1">
    <w:pPr>
      <w:pStyle w:val="15"/>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6DE68">
                          <w:pPr>
                            <w:pStyle w:val="15"/>
                            <w:ind w:firstLine="360"/>
                          </w:pPr>
                          <w:r>
                            <w:fldChar w:fldCharType="begin"/>
                          </w:r>
                          <w:r>
                            <w:instrText xml:space="preserve"> PAGE  \* MERGEFORMAT </w:instrText>
                          </w:r>
                          <w:r>
                            <w:fldChar w:fldCharType="separate"/>
                          </w:r>
                          <w:r>
                            <w:t>238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VuL40QAAAAYBAAAPAAAAAAAAAAEAIAAAACIAAABkcnMvZG93bnJl&#10;di54bWxQSwECFAAUAAAACACHTuJA4mgFWssBAACdAwAADgAAAAAAAAABACAAAAAgAQAAZHJzL2Uy&#10;b0RvYy54bWxQSwUGAAAAAAYABgBZAQAAXQUAAAAA&#10;">
              <v:fill on="f" focussize="0,0"/>
              <v:stroke on="f"/>
              <v:imagedata o:title=""/>
              <o:lock v:ext="edit" aspectratio="f"/>
              <v:textbox inset="0mm,0mm,0mm,0mm" style="mso-fit-shape-to-text:t;">
                <w:txbxContent>
                  <w:p w14:paraId="2CB6DE68">
                    <w:pPr>
                      <w:pStyle w:val="15"/>
                      <w:ind w:firstLine="360"/>
                    </w:pPr>
                    <w:r>
                      <w:fldChar w:fldCharType="begin"/>
                    </w:r>
                    <w:r>
                      <w:instrText xml:space="preserve"> PAGE  \* MERGEFORMAT </w:instrText>
                    </w:r>
                    <w:r>
                      <w:fldChar w:fldCharType="separate"/>
                    </w:r>
                    <w:r>
                      <w:t>238</w:t>
                    </w:r>
                    <w:r>
                      <w:fldChar w:fldCharType="end"/>
                    </w:r>
                  </w:p>
                </w:txbxContent>
              </v:textbox>
            </v:shape>
          </w:pict>
        </mc:Fallback>
      </mc:AlternateContent>
    </w:r>
    <w:r>
      <w:rPr>
        <w:rFonts w:hint="eastAsia" w:ascii="黑体" w:hAnsi="黑体" w:eastAsia="黑体"/>
      </w:rPr>
      <w:t>江苏中宜金大分析检测有限公司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ADD2">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54D61">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1301">
    <w:pPr>
      <w:pStyle w:val="16"/>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3CA5">
    <w:pPr>
      <w:pStyle w:val="16"/>
      <w:spacing w:line="240" w:lineRule="auto"/>
      <w:ind w:right="180" w:firstLine="0" w:firstLineChars="0"/>
      <w:rPr>
        <w:rFonts w:ascii="仿宋" w:hAnsi="仿宋" w:eastAsia="仿宋"/>
      </w:rPr>
    </w:pPr>
    <w:r>
      <w:rPr>
        <w:rFonts w:hint="eastAsia" w:ascii="仿宋" w:hAnsi="仿宋" w:eastAsia="仿宋"/>
      </w:rPr>
      <w:t>项目概述</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4575">
    <w:pPr>
      <w:pStyle w:val="16"/>
      <w:spacing w:line="240" w:lineRule="auto"/>
      <w:ind w:right="180" w:firstLine="0" w:firstLineChars="0"/>
      <w:rPr>
        <w:rFonts w:ascii="仿宋" w:hAnsi="仿宋" w:eastAsia="仿宋"/>
      </w:rPr>
    </w:pPr>
    <w:r>
      <w:rPr>
        <w:rFonts w:hint="eastAsia" w:ascii="仿宋" w:hAnsi="仿宋" w:eastAsia="仿宋"/>
      </w:rPr>
      <w:t>土壤及地下水污染状况调查情况回顾</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3004">
    <w:pPr>
      <w:pStyle w:val="16"/>
      <w:spacing w:line="240" w:lineRule="auto"/>
      <w:ind w:right="180" w:firstLine="0" w:firstLineChars="0"/>
      <w:rPr>
        <w:rFonts w:ascii="仿宋" w:hAnsi="仿宋" w:eastAsia="仿宋"/>
      </w:rPr>
    </w:pPr>
    <w:r>
      <w:rPr>
        <w:rFonts w:hint="eastAsia" w:ascii="仿宋" w:hAnsi="仿宋" w:eastAsia="仿宋"/>
      </w:rPr>
      <w:t>毒性评估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43379">
    <w:pPr>
      <w:pStyle w:val="16"/>
      <w:spacing w:line="240" w:lineRule="auto"/>
      <w:ind w:right="180" w:firstLine="0" w:firstLineChars="0"/>
      <w:rPr>
        <w:rFonts w:ascii="仿宋" w:hAnsi="仿宋" w:eastAsia="仿宋"/>
      </w:rPr>
    </w:pPr>
    <w:r>
      <w:rPr>
        <w:rFonts w:hint="eastAsia" w:ascii="仿宋" w:hAnsi="仿宋" w:eastAsia="仿宋"/>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E768F"/>
    <w:multiLevelType w:val="singleLevel"/>
    <w:tmpl w:val="14EE768F"/>
    <w:lvl w:ilvl="0" w:tentative="0">
      <w:start w:val="2"/>
      <w:numFmt w:val="decimal"/>
      <w:suff w:val="nothing"/>
      <w:lvlText w:val="%1）"/>
      <w:lvlJc w:val="left"/>
    </w:lvl>
  </w:abstractNum>
  <w:abstractNum w:abstractNumId="1">
    <w:nsid w:val="6852E8E3"/>
    <w:multiLevelType w:val="singleLevel"/>
    <w:tmpl w:val="6852E8E3"/>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91FA0"/>
    <w:rsid w:val="00CB02F9"/>
    <w:rsid w:val="010C7BAC"/>
    <w:rsid w:val="015D28CD"/>
    <w:rsid w:val="05EE2510"/>
    <w:rsid w:val="07DE4EC5"/>
    <w:rsid w:val="094B6829"/>
    <w:rsid w:val="0AC22FED"/>
    <w:rsid w:val="0D3105CB"/>
    <w:rsid w:val="0D444E52"/>
    <w:rsid w:val="0DA17293"/>
    <w:rsid w:val="0E174CA7"/>
    <w:rsid w:val="0F0947E6"/>
    <w:rsid w:val="118B463C"/>
    <w:rsid w:val="11A15B59"/>
    <w:rsid w:val="1477345A"/>
    <w:rsid w:val="14ED60AB"/>
    <w:rsid w:val="152F114F"/>
    <w:rsid w:val="18F22068"/>
    <w:rsid w:val="19006747"/>
    <w:rsid w:val="19E253D0"/>
    <w:rsid w:val="1C552271"/>
    <w:rsid w:val="1D8666BB"/>
    <w:rsid w:val="1DB3025A"/>
    <w:rsid w:val="1E671B40"/>
    <w:rsid w:val="1E9278F1"/>
    <w:rsid w:val="206926A6"/>
    <w:rsid w:val="21FE7F23"/>
    <w:rsid w:val="22AA1DDB"/>
    <w:rsid w:val="230F1C26"/>
    <w:rsid w:val="24192056"/>
    <w:rsid w:val="268B5F92"/>
    <w:rsid w:val="26B3492B"/>
    <w:rsid w:val="27A242CB"/>
    <w:rsid w:val="28773AF2"/>
    <w:rsid w:val="292C0D62"/>
    <w:rsid w:val="2AAE4D1A"/>
    <w:rsid w:val="2BE747D1"/>
    <w:rsid w:val="2CA65758"/>
    <w:rsid w:val="2E791FA0"/>
    <w:rsid w:val="300C019D"/>
    <w:rsid w:val="31EB2F2E"/>
    <w:rsid w:val="31FC1248"/>
    <w:rsid w:val="32A3624D"/>
    <w:rsid w:val="340736BC"/>
    <w:rsid w:val="3435750E"/>
    <w:rsid w:val="355F439E"/>
    <w:rsid w:val="361E3EC0"/>
    <w:rsid w:val="36374201"/>
    <w:rsid w:val="3A7A0BAD"/>
    <w:rsid w:val="3B292DA0"/>
    <w:rsid w:val="3B3C4873"/>
    <w:rsid w:val="3C4D4823"/>
    <w:rsid w:val="3DD11F15"/>
    <w:rsid w:val="3F9E326F"/>
    <w:rsid w:val="41B811A2"/>
    <w:rsid w:val="42224A6F"/>
    <w:rsid w:val="43BD6527"/>
    <w:rsid w:val="442475CD"/>
    <w:rsid w:val="44FE6F3E"/>
    <w:rsid w:val="459904C6"/>
    <w:rsid w:val="476E4001"/>
    <w:rsid w:val="49BC110D"/>
    <w:rsid w:val="4B714C53"/>
    <w:rsid w:val="4C5F23BE"/>
    <w:rsid w:val="4D1A7747"/>
    <w:rsid w:val="4D33570A"/>
    <w:rsid w:val="4E5D6A80"/>
    <w:rsid w:val="4F5F0A3F"/>
    <w:rsid w:val="50716FFF"/>
    <w:rsid w:val="50C25F57"/>
    <w:rsid w:val="50E86053"/>
    <w:rsid w:val="5224454D"/>
    <w:rsid w:val="53AB3225"/>
    <w:rsid w:val="53EC1E86"/>
    <w:rsid w:val="5501496A"/>
    <w:rsid w:val="565418BE"/>
    <w:rsid w:val="57CD0750"/>
    <w:rsid w:val="59DE6A7E"/>
    <w:rsid w:val="59E53942"/>
    <w:rsid w:val="5AE745DC"/>
    <w:rsid w:val="5CAB38A1"/>
    <w:rsid w:val="5D3A3E8F"/>
    <w:rsid w:val="5DD40ED7"/>
    <w:rsid w:val="62E51797"/>
    <w:rsid w:val="64807C78"/>
    <w:rsid w:val="64C17181"/>
    <w:rsid w:val="656C2E03"/>
    <w:rsid w:val="65D94FE4"/>
    <w:rsid w:val="68461D1E"/>
    <w:rsid w:val="6C026EEC"/>
    <w:rsid w:val="6E8A6394"/>
    <w:rsid w:val="6EC14039"/>
    <w:rsid w:val="71EC0DCA"/>
    <w:rsid w:val="79705985"/>
    <w:rsid w:val="7CF6562D"/>
    <w:rsid w:val="7E4B2FD1"/>
    <w:rsid w:val="7FF0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28"/>
    <w:autoRedefine/>
    <w:qFormat/>
    <w:uiPriority w:val="0"/>
    <w:pPr>
      <w:spacing w:line="360" w:lineRule="auto"/>
      <w:ind w:firstLine="0" w:firstLineChars="0"/>
      <w:jc w:val="center"/>
      <w:outlineLvl w:val="0"/>
    </w:pPr>
    <w:rPr>
      <w:rFonts w:ascii="Times New Roman" w:hAnsi="Times New Roman" w:eastAsia="黑体" w:cs="Times New Roman"/>
      <w:b/>
      <w:sz w:val="32"/>
      <w:szCs w:val="22"/>
    </w:rPr>
  </w:style>
  <w:style w:type="paragraph" w:styleId="4">
    <w:name w:val="heading 2"/>
    <w:basedOn w:val="1"/>
    <w:next w:val="1"/>
    <w:link w:val="24"/>
    <w:autoRedefine/>
    <w:semiHidden/>
    <w:unhideWhenUsed/>
    <w:qFormat/>
    <w:uiPriority w:val="0"/>
    <w:pPr>
      <w:keepNext/>
      <w:keepLines/>
      <w:adjustRightInd w:val="0"/>
      <w:snapToGrid w:val="0"/>
      <w:spacing w:before="120" w:after="120" w:line="360" w:lineRule="auto"/>
      <w:ind w:firstLine="0" w:firstLineChars="0"/>
      <w:outlineLvl w:val="1"/>
    </w:pPr>
    <w:rPr>
      <w:rFonts w:ascii="Times New Roman" w:hAnsi="Times New Roman" w:eastAsia="黑体" w:cstheme="majorBidi"/>
      <w:b/>
      <w:bCs/>
      <w:sz w:val="32"/>
      <w:szCs w:val="32"/>
    </w:rPr>
  </w:style>
  <w:style w:type="paragraph" w:styleId="5">
    <w:name w:val="heading 3"/>
    <w:basedOn w:val="1"/>
    <w:next w:val="1"/>
    <w:link w:val="23"/>
    <w:autoRedefine/>
    <w:semiHidden/>
    <w:unhideWhenUsed/>
    <w:qFormat/>
    <w:uiPriority w:val="0"/>
    <w:pPr>
      <w:keepNext/>
      <w:keepLines/>
      <w:adjustRightInd w:val="0"/>
      <w:snapToGrid w:val="0"/>
      <w:spacing w:before="120" w:after="120" w:line="360" w:lineRule="auto"/>
      <w:ind w:firstLine="0" w:firstLineChars="0"/>
      <w:jc w:val="left"/>
      <w:outlineLvl w:val="2"/>
    </w:pPr>
    <w:rPr>
      <w:rFonts w:eastAsia="楷体"/>
      <w:b/>
      <w:bCs/>
      <w:sz w:val="28"/>
      <w:szCs w:val="32"/>
    </w:rPr>
  </w:style>
  <w:style w:type="paragraph" w:styleId="6">
    <w:name w:val="heading 4"/>
    <w:basedOn w:val="1"/>
    <w:next w:val="1"/>
    <w:link w:val="26"/>
    <w:autoRedefine/>
    <w:semiHidden/>
    <w:unhideWhenUsed/>
    <w:qFormat/>
    <w:uiPriority w:val="0"/>
    <w:pPr>
      <w:adjustRightInd w:val="0"/>
      <w:snapToGrid w:val="0"/>
      <w:spacing w:before="0" w:beforeAutospacing="1" w:after="0" w:afterAutospacing="1"/>
      <w:ind w:firstLine="0" w:firstLineChars="0"/>
      <w:jc w:val="left"/>
      <w:outlineLvl w:val="3"/>
    </w:pPr>
    <w:rPr>
      <w:rFonts w:hint="default" w:ascii="Times New Roman" w:hAnsi="Times New Roman" w:eastAsia="仿宋" w:cs="宋体"/>
      <w:b/>
      <w:bCs/>
      <w:snapToGrid w:val="0"/>
      <w:color w:val="000000"/>
      <w:kern w:val="0"/>
      <w:sz w:val="28"/>
      <w:lang w:bidi="ar"/>
    </w:rPr>
  </w:style>
  <w:style w:type="paragraph" w:styleId="7">
    <w:name w:val="heading 5"/>
    <w:basedOn w:val="1"/>
    <w:next w:val="1"/>
    <w:semiHidden/>
    <w:unhideWhenUsed/>
    <w:qFormat/>
    <w:uiPriority w:val="0"/>
    <w:pPr>
      <w:keepNext/>
      <w:keepLines/>
      <w:spacing w:before="120" w:beforeLines="0" w:beforeAutospacing="0" w:after="120" w:afterLines="0" w:afterAutospacing="0" w:line="360" w:lineRule="auto"/>
      <w:ind w:firstLine="560" w:firstLineChars="200"/>
      <w:outlineLvl w:val="4"/>
    </w:pPr>
    <w:rPr>
      <w:rFonts w:ascii="Times New Roman" w:hAnsi="Times New Roman" w:eastAsia="仿宋" w:cs="Times New Roman"/>
      <w:b/>
      <w:sz w:val="28"/>
    </w:rPr>
  </w:style>
  <w:style w:type="character" w:default="1" w:styleId="22">
    <w:name w:val="Default Paragraph Font"/>
    <w:semiHidden/>
    <w:unhideWhenUsed/>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首行缩进"/>
    <w:qFormat/>
    <w:uiPriority w:val="0"/>
    <w:pPr>
      <w:widowControl w:val="0"/>
      <w:autoSpaceDE w:val="0"/>
      <w:autoSpaceDN w:val="0"/>
      <w:spacing w:line="360" w:lineRule="auto"/>
      <w:ind w:firstLine="480" w:firstLineChars="200"/>
      <w:jc w:val="both"/>
    </w:pPr>
    <w:rPr>
      <w:rFonts w:ascii="Times New Roman" w:hAnsi="Times New Roman" w:eastAsia="宋体" w:cs="宋体"/>
      <w:sz w:val="24"/>
      <w:lang w:val="zh-CN" w:eastAsia="zh-CN" w:bidi="ar-SA"/>
    </w:rPr>
  </w:style>
  <w:style w:type="paragraph" w:styleId="8">
    <w:name w:val="Normal Indent"/>
    <w:basedOn w:val="1"/>
    <w:next w:val="1"/>
    <w:unhideWhenUsed/>
    <w:qFormat/>
    <w:uiPriority w:val="0"/>
    <w:pPr>
      <w:ind w:firstLine="420"/>
    </w:pPr>
  </w:style>
  <w:style w:type="paragraph" w:styleId="9">
    <w:name w:val="caption"/>
    <w:basedOn w:val="1"/>
    <w:next w:val="1"/>
    <w:link w:val="37"/>
    <w:qFormat/>
    <w:uiPriority w:val="0"/>
    <w:rPr>
      <w:rFonts w:ascii="Calibri Light" w:hAnsi="Calibri Light" w:eastAsia="黑体"/>
      <w:sz w:val="20"/>
      <w:szCs w:val="20"/>
    </w:rPr>
  </w:style>
  <w:style w:type="paragraph" w:styleId="10">
    <w:name w:val="toa heading"/>
    <w:basedOn w:val="1"/>
    <w:next w:val="1"/>
    <w:unhideWhenUsed/>
    <w:qFormat/>
    <w:uiPriority w:val="99"/>
    <w:pPr>
      <w:spacing w:before="120"/>
    </w:pPr>
    <w:rPr>
      <w:rFonts w:ascii="Calibri Light" w:hAnsi="Calibri Light"/>
      <w:szCs w:val="24"/>
    </w:rPr>
  </w:style>
  <w:style w:type="paragraph" w:styleId="11">
    <w:name w:val="annotation text"/>
    <w:basedOn w:val="1"/>
    <w:unhideWhenUsed/>
    <w:qFormat/>
    <w:uiPriority w:val="0"/>
    <w:pPr>
      <w:jc w:val="left"/>
    </w:pPr>
  </w:style>
  <w:style w:type="paragraph" w:styleId="12">
    <w:name w:val="Body Text"/>
    <w:basedOn w:val="1"/>
    <w:link w:val="27"/>
    <w:autoRedefine/>
    <w:qFormat/>
    <w:uiPriority w:val="0"/>
    <w:pPr>
      <w:autoSpaceDE w:val="0"/>
      <w:autoSpaceDN w:val="0"/>
      <w:spacing w:line="360" w:lineRule="auto"/>
      <w:ind w:firstLine="643" w:firstLineChars="200"/>
      <w:jc w:val="both"/>
    </w:pPr>
    <w:rPr>
      <w:rFonts w:ascii="Times New Roman" w:hAnsi="Times New Roman" w:cs="仿宋"/>
      <w:kern w:val="0"/>
      <w:sz w:val="28"/>
      <w:szCs w:val="24"/>
      <w:lang w:val="zh-CN" w:bidi="zh-CN"/>
    </w:rPr>
  </w:style>
  <w:style w:type="paragraph" w:styleId="13">
    <w:name w:val="Body Text Indent"/>
    <w:basedOn w:val="1"/>
    <w:unhideWhenUsed/>
    <w:qFormat/>
    <w:uiPriority w:val="0"/>
    <w:pPr>
      <w:spacing w:after="120"/>
      <w:ind w:left="420" w:leftChars="200"/>
    </w:pPr>
  </w:style>
  <w:style w:type="paragraph" w:styleId="14">
    <w:name w:val="toc 3"/>
    <w:basedOn w:val="1"/>
    <w:next w:val="1"/>
    <w:unhideWhenUsed/>
    <w:qFormat/>
    <w:uiPriority w:val="39"/>
    <w:pPr>
      <w:spacing w:line="240" w:lineRule="auto"/>
    </w:p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ind w:firstLine="0" w:firstLineChars="0"/>
    </w:pPr>
    <w:rPr>
      <w:rFonts w:ascii="Times New Roman" w:hAnsi="Times New Roman" w:eastAsia="黑体"/>
    </w:rPr>
  </w:style>
  <w:style w:type="paragraph" w:styleId="18">
    <w:name w:val="toc 2"/>
    <w:basedOn w:val="1"/>
    <w:next w:val="1"/>
    <w:autoRedefine/>
    <w:qFormat/>
    <w:uiPriority w:val="0"/>
    <w:pPr>
      <w:tabs>
        <w:tab w:val="right" w:leader="dot" w:pos="8296"/>
      </w:tabs>
      <w:spacing w:line="360" w:lineRule="auto"/>
      <w:ind w:left="420" w:leftChars="200" w:firstLine="0" w:firstLineChars="0"/>
    </w:pPr>
    <w:rPr>
      <w:rFonts w:ascii="Times New Roman" w:hAnsi="Times New Roman" w:eastAsia="黑体" w:cs="Times New Roman"/>
      <w:b/>
      <w:bCs/>
      <w:sz w:val="24"/>
      <w:szCs w:val="24"/>
    </w:rPr>
  </w:style>
  <w:style w:type="paragraph" w:styleId="19">
    <w:name w:val="Title"/>
    <w:basedOn w:val="1"/>
    <w:next w:val="1"/>
    <w:link w:val="33"/>
    <w:autoRedefine/>
    <w:qFormat/>
    <w:uiPriority w:val="0"/>
    <w:pPr>
      <w:spacing w:before="120" w:after="120"/>
      <w:ind w:firstLine="0" w:firstLineChars="0"/>
      <w:jc w:val="center"/>
      <w:outlineLvl w:val="0"/>
    </w:pPr>
    <w:rPr>
      <w:rFonts w:ascii="Times New Roman" w:hAnsi="Times New Roman" w:eastAsia="华文中宋" w:cstheme="majorBidi"/>
      <w:b/>
      <w:bCs/>
      <w:sz w:val="40"/>
      <w:szCs w:val="32"/>
    </w:rPr>
  </w:style>
  <w:style w:type="paragraph" w:styleId="20">
    <w:name w:val="Body Text First Indent 2"/>
    <w:basedOn w:val="13"/>
    <w:next w:val="1"/>
    <w:unhideWhenUsed/>
    <w:qFormat/>
    <w:uiPriority w:val="0"/>
    <w:pPr>
      <w:ind w:firstLine="420"/>
    </w:pPr>
  </w:style>
  <w:style w:type="character" w:customStyle="1" w:styleId="23">
    <w:name w:val="标题 3 字符"/>
    <w:basedOn w:val="22"/>
    <w:link w:val="5"/>
    <w:autoRedefine/>
    <w:qFormat/>
    <w:uiPriority w:val="9"/>
    <w:rPr>
      <w:rFonts w:ascii="Times New Roman" w:hAnsi="Times New Roman" w:eastAsia="楷体"/>
      <w:bCs/>
      <w:sz w:val="28"/>
      <w:szCs w:val="32"/>
    </w:rPr>
  </w:style>
  <w:style w:type="character" w:customStyle="1" w:styleId="24">
    <w:name w:val="标题 2 字符"/>
    <w:basedOn w:val="22"/>
    <w:link w:val="4"/>
    <w:autoRedefine/>
    <w:qFormat/>
    <w:uiPriority w:val="9"/>
    <w:rPr>
      <w:rFonts w:ascii="Times New Roman" w:hAnsi="Times New Roman" w:eastAsia="黑体" w:cstheme="majorBidi"/>
      <w:b/>
      <w:bCs/>
      <w:kern w:val="2"/>
      <w:sz w:val="32"/>
      <w:szCs w:val="32"/>
    </w:rPr>
  </w:style>
  <w:style w:type="paragraph" w:customStyle="1" w:styleId="25">
    <w:name w:val="表格里"/>
    <w:basedOn w:val="1"/>
    <w:autoRedefine/>
    <w:qFormat/>
    <w:uiPriority w:val="0"/>
    <w:pPr>
      <w:kinsoku w:val="0"/>
      <w:overflowPunct w:val="0"/>
      <w:autoSpaceDE w:val="0"/>
      <w:autoSpaceDN w:val="0"/>
      <w:adjustRightInd w:val="0"/>
      <w:snapToGrid w:val="0"/>
      <w:spacing w:line="240" w:lineRule="auto"/>
      <w:ind w:firstLine="0" w:firstLineChars="0"/>
      <w:jc w:val="center"/>
    </w:pPr>
    <w:rPr>
      <w:rFonts w:ascii="Times New Roman" w:hAnsi="Times New Roman" w:eastAsia="仿宋"/>
      <w:bCs/>
      <w:kern w:val="0"/>
      <w:sz w:val="21"/>
      <w:szCs w:val="21"/>
    </w:rPr>
  </w:style>
  <w:style w:type="character" w:customStyle="1" w:styleId="26">
    <w:name w:val="标题 4 字符"/>
    <w:basedOn w:val="22"/>
    <w:link w:val="6"/>
    <w:autoRedefine/>
    <w:qFormat/>
    <w:uiPriority w:val="9"/>
    <w:rPr>
      <w:rFonts w:hint="default" w:ascii="Times New Roman" w:hAnsi="Times New Roman" w:eastAsia="仿宋" w:cs="宋体"/>
      <w:b/>
      <w:bCs/>
      <w:snapToGrid w:val="0"/>
      <w:color w:val="000000"/>
      <w:kern w:val="0"/>
      <w:sz w:val="28"/>
      <w:szCs w:val="28"/>
      <w:lang w:eastAsia="en-US"/>
    </w:rPr>
  </w:style>
  <w:style w:type="character" w:customStyle="1" w:styleId="27">
    <w:name w:val="正文文本 Char"/>
    <w:link w:val="12"/>
    <w:autoRedefine/>
    <w:qFormat/>
    <w:uiPriority w:val="1"/>
    <w:rPr>
      <w:rFonts w:ascii="Times New Roman" w:hAnsi="Times New Roman" w:eastAsia="仿宋" w:cs="仿宋"/>
      <w:kern w:val="0"/>
      <w:sz w:val="28"/>
      <w:szCs w:val="24"/>
      <w:lang w:val="zh-CN" w:bidi="zh-CN"/>
    </w:rPr>
  </w:style>
  <w:style w:type="character" w:customStyle="1" w:styleId="28">
    <w:name w:val="标题 1 字符"/>
    <w:basedOn w:val="22"/>
    <w:link w:val="3"/>
    <w:autoRedefine/>
    <w:qFormat/>
    <w:uiPriority w:val="9"/>
    <w:rPr>
      <w:rFonts w:ascii="Times New Roman" w:hAnsi="Times New Roman" w:eastAsia="黑体" w:cs="Times New Roman"/>
      <w:b/>
      <w:sz w:val="32"/>
      <w:szCs w:val="22"/>
    </w:rPr>
  </w:style>
  <w:style w:type="paragraph" w:customStyle="1" w:styleId="29">
    <w:name w:val="表头"/>
    <w:basedOn w:val="1"/>
    <w:link w:val="32"/>
    <w:autoRedefine/>
    <w:qFormat/>
    <w:uiPriority w:val="0"/>
    <w:pPr>
      <w:ind w:firstLine="0" w:firstLineChars="0"/>
      <w:jc w:val="center"/>
    </w:pPr>
    <w:rPr>
      <w:rFonts w:ascii="Times New Roman" w:hAnsi="Times New Roman" w:eastAsia="黑体" w:cs="黑体"/>
      <w:b/>
      <w:sz w:val="24"/>
      <w:szCs w:val="24"/>
    </w:rPr>
  </w:style>
  <w:style w:type="paragraph" w:customStyle="1" w:styleId="30">
    <w:name w:val="表格内容"/>
    <w:basedOn w:val="1"/>
    <w:next w:val="1"/>
    <w:link w:val="31"/>
    <w:autoRedefine/>
    <w:qFormat/>
    <w:uiPriority w:val="0"/>
    <w:pPr>
      <w:framePr w:hSpace="180" w:wrap="around" w:vAnchor="text" w:hAnchor="margin" w:xAlign="center" w:y="2"/>
      <w:snapToGrid w:val="0"/>
      <w:spacing w:line="240" w:lineRule="auto"/>
      <w:ind w:firstLine="0" w:firstLineChars="0"/>
      <w:jc w:val="center"/>
    </w:pPr>
    <w:rPr>
      <w:rFonts w:ascii="Times New Roman" w:hAnsi="Times New Roman"/>
      <w:sz w:val="21"/>
      <w:szCs w:val="24"/>
    </w:rPr>
  </w:style>
  <w:style w:type="character" w:customStyle="1" w:styleId="31">
    <w:name w:val="表格内容 字符"/>
    <w:basedOn w:val="22"/>
    <w:link w:val="30"/>
    <w:autoRedefine/>
    <w:qFormat/>
    <w:uiPriority w:val="0"/>
    <w:rPr>
      <w:rFonts w:ascii="Times New Roman" w:hAnsi="Times New Roman" w:eastAsia="仿宋"/>
      <w:sz w:val="21"/>
      <w:szCs w:val="24"/>
    </w:rPr>
  </w:style>
  <w:style w:type="character" w:customStyle="1" w:styleId="32">
    <w:name w:val="表头 字符"/>
    <w:basedOn w:val="22"/>
    <w:link w:val="29"/>
    <w:autoRedefine/>
    <w:qFormat/>
    <w:uiPriority w:val="0"/>
    <w:rPr>
      <w:rFonts w:ascii="Times New Roman" w:hAnsi="Times New Roman" w:eastAsia="黑体" w:cs="黑体"/>
      <w:b/>
      <w:sz w:val="24"/>
      <w:szCs w:val="24"/>
    </w:rPr>
  </w:style>
  <w:style w:type="character" w:customStyle="1" w:styleId="33">
    <w:name w:val="标题 字符"/>
    <w:basedOn w:val="22"/>
    <w:link w:val="19"/>
    <w:autoRedefine/>
    <w:qFormat/>
    <w:uiPriority w:val="0"/>
    <w:rPr>
      <w:rFonts w:ascii="Times New Roman" w:hAnsi="Times New Roman" w:eastAsia="华文中宋" w:cstheme="majorBidi"/>
      <w:b/>
      <w:bCs/>
      <w:sz w:val="40"/>
      <w:szCs w:val="32"/>
    </w:rPr>
  </w:style>
  <w:style w:type="paragraph" w:customStyle="1" w:styleId="34">
    <w:name w:val="标题1"/>
    <w:basedOn w:val="1"/>
    <w:next w:val="1"/>
    <w:autoRedefine/>
    <w:qFormat/>
    <w:uiPriority w:val="0"/>
    <w:pPr>
      <w:adjustRightInd w:val="0"/>
      <w:snapToGrid w:val="0"/>
      <w:spacing w:before="50" w:beforeLines="50" w:after="50" w:afterLines="50" w:line="360" w:lineRule="auto"/>
      <w:ind w:firstLine="0" w:firstLineChars="0"/>
      <w:jc w:val="center"/>
      <w:outlineLvl w:val="0"/>
    </w:pPr>
    <w:rPr>
      <w:rFonts w:eastAsia="黑体" w:cs="Times New Roman"/>
      <w:b/>
      <w:bCs/>
      <w:sz w:val="32"/>
      <w:szCs w:val="32"/>
    </w:rPr>
  </w:style>
  <w:style w:type="paragraph" w:customStyle="1" w:styleId="35">
    <w:name w:val="文本正文（除表格）"/>
    <w:basedOn w:val="1"/>
    <w:link w:val="36"/>
    <w:autoRedefine/>
    <w:qFormat/>
    <w:uiPriority w:val="0"/>
    <w:pPr>
      <w:spacing w:line="360" w:lineRule="auto"/>
      <w:ind w:firstLine="420" w:firstLineChars="200"/>
    </w:pPr>
    <w:rPr>
      <w:rFonts w:ascii="Times New Roman" w:hAnsi="Times New Roman" w:eastAsia="仿宋" w:cs="Times New Roman"/>
      <w:sz w:val="28"/>
      <w:szCs w:val="24"/>
    </w:rPr>
  </w:style>
  <w:style w:type="character" w:customStyle="1" w:styleId="36">
    <w:name w:val="文本正文（除表格） 字符"/>
    <w:basedOn w:val="22"/>
    <w:link w:val="35"/>
    <w:autoRedefine/>
    <w:qFormat/>
    <w:uiPriority w:val="0"/>
    <w:rPr>
      <w:rFonts w:ascii="Times New Roman" w:hAnsi="Times New Roman" w:eastAsia="仿宋" w:cs="Times New Roman"/>
      <w:sz w:val="28"/>
      <w:szCs w:val="24"/>
    </w:rPr>
  </w:style>
  <w:style w:type="character" w:customStyle="1" w:styleId="37">
    <w:name w:val="题注 字符"/>
    <w:link w:val="9"/>
    <w:qFormat/>
    <w:uiPriority w:val="35"/>
    <w:rPr>
      <w:rFonts w:ascii="Calibri Light" w:hAnsi="Calibri Light" w:eastAsia="黑体"/>
      <w:sz w:val="20"/>
      <w:szCs w:val="20"/>
    </w:rPr>
  </w:style>
  <w:style w:type="paragraph" w:styleId="38">
    <w:name w:val="List Paragraph"/>
    <w:basedOn w:val="1"/>
    <w:qFormat/>
    <w:uiPriority w:val="34"/>
    <w:pPr>
      <w:adjustRightInd w:val="0"/>
      <w:snapToGrid w:val="0"/>
      <w:ind w:firstLine="420"/>
    </w:pPr>
    <w:rPr>
      <w:rFonts w:eastAsia="楷体"/>
      <w:kern w:val="0"/>
      <w:sz w:val="28"/>
      <w:szCs w:val="28"/>
    </w:rPr>
  </w:style>
  <w:style w:type="paragraph" w:customStyle="1" w:styleId="39">
    <w:name w:val="标题4"/>
    <w:basedOn w:val="6"/>
    <w:next w:val="1"/>
    <w:qFormat/>
    <w:uiPriority w:val="0"/>
    <w:pPr>
      <w:keepLines w:val="0"/>
      <w:tabs>
        <w:tab w:val="left" w:pos="120"/>
      </w:tabs>
      <w:topLinePunct/>
      <w:adjustRightInd w:val="0"/>
      <w:spacing w:before="50" w:beforeLines="50" w:after="50" w:afterLines="50" w:line="360" w:lineRule="auto"/>
      <w:ind w:firstLine="0" w:firstLineChars="0"/>
      <w:jc w:val="left"/>
    </w:pPr>
    <w:rPr>
      <w:rFonts w:ascii="Times New Roman" w:hAnsi="Times New Roman" w:eastAsia="仿宋"/>
      <w:bCs w:val="0"/>
      <w:kern w:val="21"/>
      <w:szCs w:val="24"/>
    </w:rPr>
  </w:style>
  <w:style w:type="paragraph" w:customStyle="1" w:styleId="40">
    <w:name w:val="表"/>
    <w:basedOn w:val="1"/>
    <w:qFormat/>
    <w:uiPriority w:val="0"/>
    <w:pPr>
      <w:jc w:val="center"/>
    </w:pPr>
    <w:rPr>
      <w:color w:val="000000"/>
      <w:sz w:val="21"/>
    </w:rPr>
  </w:style>
  <w:style w:type="character" w:customStyle="1" w:styleId="41">
    <w:name w:val="题注 字符3"/>
    <w:qFormat/>
    <w:uiPriority w:val="35"/>
    <w:rPr>
      <w:rFonts w:ascii="Calibri Light" w:hAnsi="Calibri Light" w:eastAsia="黑体" w:cs="Times New Roman"/>
      <w:sz w:val="20"/>
      <w:szCs w:val="20"/>
    </w:rPr>
  </w:style>
  <w:style w:type="paragraph" w:customStyle="1" w:styleId="42">
    <w:name w:val="列出段落2"/>
    <w:basedOn w:val="1"/>
    <w:qFormat/>
    <w:uiPriority w:val="34"/>
    <w:pPr>
      <w:spacing w:line="240" w:lineRule="auto"/>
      <w:ind w:firstLine="420"/>
    </w:pPr>
    <w:rPr>
      <w:sz w:val="21"/>
      <w:szCs w:val="24"/>
    </w:rPr>
  </w:style>
  <w:style w:type="paragraph" w:customStyle="1" w:styleId="43">
    <w:name w:val="图表格式"/>
    <w:basedOn w:val="1"/>
    <w:next w:val="1"/>
    <w:qFormat/>
    <w:uiPriority w:val="0"/>
    <w:pPr>
      <w:spacing w:line="240" w:lineRule="auto"/>
      <w:ind w:firstLine="0" w:firstLineChars="0"/>
      <w:jc w:val="center"/>
    </w:pPr>
    <w:rPr>
      <w:sz w:val="21"/>
    </w:rPr>
  </w:style>
  <w:style w:type="paragraph" w:customStyle="1" w:styleId="44">
    <w:name w:val="表格"/>
    <w:basedOn w:val="45"/>
    <w:qFormat/>
    <w:uiPriority w:val="0"/>
    <w:pPr>
      <w:spacing w:line="240" w:lineRule="auto"/>
    </w:pPr>
    <w:rPr>
      <w:b w:val="0"/>
    </w:rPr>
  </w:style>
  <w:style w:type="paragraph" w:customStyle="1" w:styleId="45">
    <w:name w:val="图标名称"/>
    <w:basedOn w:val="1"/>
    <w:qFormat/>
    <w:uiPriority w:val="0"/>
    <w:pPr>
      <w:ind w:firstLine="0" w:firstLineChars="0"/>
      <w:jc w:val="center"/>
    </w:pPr>
    <w:rPr>
      <w:b/>
      <w:sz w:val="21"/>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numbering" Target="numbering.xml"/><Relationship Id="rId96" Type="http://schemas.openxmlformats.org/officeDocument/2006/relationships/customXml" Target="../customXml/item1.xml"/><Relationship Id="rId95" Type="http://schemas.openxmlformats.org/officeDocument/2006/relationships/image" Target="media/image39.wmf"/><Relationship Id="rId94" Type="http://schemas.openxmlformats.org/officeDocument/2006/relationships/oleObject" Target="embeddings/oleObject38.bin"/><Relationship Id="rId93" Type="http://schemas.openxmlformats.org/officeDocument/2006/relationships/image" Target="media/image38.wmf"/><Relationship Id="rId92" Type="http://schemas.openxmlformats.org/officeDocument/2006/relationships/oleObject" Target="embeddings/oleObject37.bin"/><Relationship Id="rId91" Type="http://schemas.openxmlformats.org/officeDocument/2006/relationships/image" Target="media/image37.wmf"/><Relationship Id="rId90" Type="http://schemas.openxmlformats.org/officeDocument/2006/relationships/oleObject" Target="embeddings/oleObject36.bin"/><Relationship Id="rId9" Type="http://schemas.openxmlformats.org/officeDocument/2006/relationships/footer" Target="footer2.xml"/><Relationship Id="rId89" Type="http://schemas.openxmlformats.org/officeDocument/2006/relationships/image" Target="media/image36.wmf"/><Relationship Id="rId88" Type="http://schemas.openxmlformats.org/officeDocument/2006/relationships/oleObject" Target="embeddings/oleObject35.bin"/><Relationship Id="rId87" Type="http://schemas.openxmlformats.org/officeDocument/2006/relationships/image" Target="media/image35.wmf"/><Relationship Id="rId86" Type="http://schemas.openxmlformats.org/officeDocument/2006/relationships/oleObject" Target="embeddings/oleObject34.bin"/><Relationship Id="rId85" Type="http://schemas.openxmlformats.org/officeDocument/2006/relationships/image" Target="media/image34.wmf"/><Relationship Id="rId84" Type="http://schemas.openxmlformats.org/officeDocument/2006/relationships/oleObject" Target="embeddings/oleObject33.bin"/><Relationship Id="rId83" Type="http://schemas.openxmlformats.org/officeDocument/2006/relationships/image" Target="media/image33.wmf"/><Relationship Id="rId82" Type="http://schemas.openxmlformats.org/officeDocument/2006/relationships/oleObject" Target="embeddings/oleObject32.bin"/><Relationship Id="rId81" Type="http://schemas.openxmlformats.org/officeDocument/2006/relationships/image" Target="media/image32.wmf"/><Relationship Id="rId80" Type="http://schemas.openxmlformats.org/officeDocument/2006/relationships/oleObject" Target="embeddings/oleObject31.bin"/><Relationship Id="rId8" Type="http://schemas.openxmlformats.org/officeDocument/2006/relationships/footer" Target="footer1.xml"/><Relationship Id="rId79" Type="http://schemas.openxmlformats.org/officeDocument/2006/relationships/image" Target="media/image31.wmf"/><Relationship Id="rId78" Type="http://schemas.openxmlformats.org/officeDocument/2006/relationships/oleObject" Target="embeddings/oleObject30.bin"/><Relationship Id="rId77" Type="http://schemas.openxmlformats.org/officeDocument/2006/relationships/image" Target="media/image30.wmf"/><Relationship Id="rId76" Type="http://schemas.openxmlformats.org/officeDocument/2006/relationships/oleObject" Target="embeddings/oleObject29.bin"/><Relationship Id="rId75" Type="http://schemas.openxmlformats.org/officeDocument/2006/relationships/image" Target="media/image29.wmf"/><Relationship Id="rId74" Type="http://schemas.openxmlformats.org/officeDocument/2006/relationships/oleObject" Target="embeddings/oleObject28.bin"/><Relationship Id="rId73" Type="http://schemas.openxmlformats.org/officeDocument/2006/relationships/image" Target="media/image28.wmf"/><Relationship Id="rId72" Type="http://schemas.openxmlformats.org/officeDocument/2006/relationships/oleObject" Target="embeddings/oleObject27.bin"/><Relationship Id="rId71" Type="http://schemas.openxmlformats.org/officeDocument/2006/relationships/image" Target="media/image27.wmf"/><Relationship Id="rId70" Type="http://schemas.openxmlformats.org/officeDocument/2006/relationships/oleObject" Target="embeddings/oleObject26.bin"/><Relationship Id="rId7" Type="http://schemas.openxmlformats.org/officeDocument/2006/relationships/header" Target="header3.xml"/><Relationship Id="rId69" Type="http://schemas.openxmlformats.org/officeDocument/2006/relationships/image" Target="media/image26.wmf"/><Relationship Id="rId68" Type="http://schemas.openxmlformats.org/officeDocument/2006/relationships/oleObject" Target="embeddings/oleObject25.bin"/><Relationship Id="rId67" Type="http://schemas.openxmlformats.org/officeDocument/2006/relationships/image" Target="media/image25.wmf"/><Relationship Id="rId66" Type="http://schemas.openxmlformats.org/officeDocument/2006/relationships/oleObject" Target="embeddings/oleObject24.bin"/><Relationship Id="rId65" Type="http://schemas.openxmlformats.org/officeDocument/2006/relationships/image" Target="media/image24.wmf"/><Relationship Id="rId64" Type="http://schemas.openxmlformats.org/officeDocument/2006/relationships/oleObject" Target="embeddings/oleObject23.bin"/><Relationship Id="rId63" Type="http://schemas.openxmlformats.org/officeDocument/2006/relationships/image" Target="media/image23.wmf"/><Relationship Id="rId62" Type="http://schemas.openxmlformats.org/officeDocument/2006/relationships/oleObject" Target="embeddings/oleObject22.bin"/><Relationship Id="rId61" Type="http://schemas.openxmlformats.org/officeDocument/2006/relationships/image" Target="media/image22.wmf"/><Relationship Id="rId60" Type="http://schemas.openxmlformats.org/officeDocument/2006/relationships/oleObject" Target="embeddings/oleObject21.bin"/><Relationship Id="rId6" Type="http://schemas.openxmlformats.org/officeDocument/2006/relationships/header" Target="header2.xml"/><Relationship Id="rId59" Type="http://schemas.openxmlformats.org/officeDocument/2006/relationships/image" Target="media/image21.wmf"/><Relationship Id="rId58" Type="http://schemas.openxmlformats.org/officeDocument/2006/relationships/oleObject" Target="embeddings/oleObject20.bin"/><Relationship Id="rId57" Type="http://schemas.openxmlformats.org/officeDocument/2006/relationships/image" Target="media/image20.wmf"/><Relationship Id="rId56" Type="http://schemas.openxmlformats.org/officeDocument/2006/relationships/oleObject" Target="embeddings/oleObject19.bin"/><Relationship Id="rId55" Type="http://schemas.openxmlformats.org/officeDocument/2006/relationships/image" Target="media/image19.wmf"/><Relationship Id="rId54" Type="http://schemas.openxmlformats.org/officeDocument/2006/relationships/oleObject" Target="embeddings/oleObject18.bin"/><Relationship Id="rId53" Type="http://schemas.openxmlformats.org/officeDocument/2006/relationships/image" Target="media/image18.wmf"/><Relationship Id="rId52" Type="http://schemas.openxmlformats.org/officeDocument/2006/relationships/oleObject" Target="embeddings/oleObject17.bin"/><Relationship Id="rId51" Type="http://schemas.openxmlformats.org/officeDocument/2006/relationships/image" Target="media/image17.wmf"/><Relationship Id="rId50" Type="http://schemas.openxmlformats.org/officeDocument/2006/relationships/oleObject" Target="embeddings/oleObject16.bin"/><Relationship Id="rId5" Type="http://schemas.openxmlformats.org/officeDocument/2006/relationships/header" Target="header1.xml"/><Relationship Id="rId49" Type="http://schemas.openxmlformats.org/officeDocument/2006/relationships/image" Target="media/image16.wmf"/><Relationship Id="rId48" Type="http://schemas.openxmlformats.org/officeDocument/2006/relationships/oleObject" Target="embeddings/oleObject15.bin"/><Relationship Id="rId47" Type="http://schemas.openxmlformats.org/officeDocument/2006/relationships/image" Target="media/image15.wmf"/><Relationship Id="rId46" Type="http://schemas.openxmlformats.org/officeDocument/2006/relationships/oleObject" Target="embeddings/oleObject14.bin"/><Relationship Id="rId45" Type="http://schemas.openxmlformats.org/officeDocument/2006/relationships/image" Target="media/image14.wmf"/><Relationship Id="rId44" Type="http://schemas.openxmlformats.org/officeDocument/2006/relationships/oleObject" Target="embeddings/oleObject13.bin"/><Relationship Id="rId43" Type="http://schemas.openxmlformats.org/officeDocument/2006/relationships/image" Target="media/image13.wmf"/><Relationship Id="rId42" Type="http://schemas.openxmlformats.org/officeDocument/2006/relationships/oleObject" Target="embeddings/oleObject12.bin"/><Relationship Id="rId41" Type="http://schemas.openxmlformats.org/officeDocument/2006/relationships/image" Target="media/image12.wmf"/><Relationship Id="rId40" Type="http://schemas.openxmlformats.org/officeDocument/2006/relationships/oleObject" Target="embeddings/oleObject11.bin"/><Relationship Id="rId4" Type="http://schemas.openxmlformats.org/officeDocument/2006/relationships/endnotes" Target="endnotes.xml"/><Relationship Id="rId39" Type="http://schemas.openxmlformats.org/officeDocument/2006/relationships/image" Target="media/image11.wmf"/><Relationship Id="rId38" Type="http://schemas.openxmlformats.org/officeDocument/2006/relationships/oleObject" Target="embeddings/oleObject10.bin"/><Relationship Id="rId37" Type="http://schemas.openxmlformats.org/officeDocument/2006/relationships/image" Target="media/image10.wmf"/><Relationship Id="rId36" Type="http://schemas.openxmlformats.org/officeDocument/2006/relationships/oleObject" Target="embeddings/oleObject9.bin"/><Relationship Id="rId35" Type="http://schemas.openxmlformats.org/officeDocument/2006/relationships/image" Target="media/image9.wmf"/><Relationship Id="rId34" Type="http://schemas.openxmlformats.org/officeDocument/2006/relationships/oleObject" Target="embeddings/oleObject8.bin"/><Relationship Id="rId33" Type="http://schemas.openxmlformats.org/officeDocument/2006/relationships/image" Target="media/image8.wmf"/><Relationship Id="rId32" Type="http://schemas.openxmlformats.org/officeDocument/2006/relationships/oleObject" Target="embeddings/oleObject7.bin"/><Relationship Id="rId31" Type="http://schemas.openxmlformats.org/officeDocument/2006/relationships/image" Target="media/image7.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5.bin"/><Relationship Id="rId27" Type="http://schemas.openxmlformats.org/officeDocument/2006/relationships/image" Target="media/image5.wmf"/><Relationship Id="rId26" Type="http://schemas.openxmlformats.org/officeDocument/2006/relationships/oleObject" Target="embeddings/oleObject4.bin"/><Relationship Id="rId25" Type="http://schemas.openxmlformats.org/officeDocument/2006/relationships/image" Target="media/image4.wmf"/><Relationship Id="rId24" Type="http://schemas.openxmlformats.org/officeDocument/2006/relationships/oleObject" Target="embeddings/oleObject3.bin"/><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2026-01-21T05:41:00Z</dcterms:created>
  <dc:creator>邱大毛</dc:creator>
  <cp:lastModifiedBy>邱大毛</cp:lastModifiedBy>
  <dcterms:modified xsi:type="dcterms:W3CDTF">2026-01-21T05:48:01Z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516F91A5AABD4E278A6D941ADB987F83_11</vt:lpwstr>
  </property>
  <property fmtid="{D5CDD505-2E9C-101B-9397-08002B2CF9AE}" pid="4" name="KSOTemplateDocerSaveRecord">
    <vt:lpwstr>eyJoZGlkIjoiYjNkNTZmOGI5Zjg0NTc3MDMxNmQxMzQ0MTFjNmVmMWMiLCJ1c2VySWQiOiI1MTE4Mjg1MjUifQ==</vt:lpwstr>
  </property>
</Properties>
</file>